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rPr>
      </w:pPr>
    </w:p>
    <w:p>
      <w:pPr>
        <w:jc w:val="center"/>
        <w:rPr>
          <w:rFonts w:hint="default"/>
          <w:b/>
          <w:sz w:val="40"/>
          <w:szCs w:val="40"/>
          <w:lang w:val="sr-Cyrl-RS"/>
        </w:rPr>
      </w:pPr>
      <w:r>
        <w:rPr>
          <w:b/>
          <w:sz w:val="40"/>
          <w:szCs w:val="40"/>
          <w:lang w:val="sr-Cyrl-RS"/>
        </w:rPr>
        <w:t>Слободна</w:t>
      </w:r>
      <w:r>
        <w:rPr>
          <w:rFonts w:hint="default"/>
          <w:b/>
          <w:sz w:val="40"/>
          <w:szCs w:val="40"/>
          <w:lang w:val="sr-Cyrl-RS"/>
        </w:rPr>
        <w:t xml:space="preserve"> наставна активност</w:t>
      </w:r>
    </w:p>
    <w:p>
      <w:pPr>
        <w:jc w:val="center"/>
        <w:rPr>
          <w:b/>
          <w:sz w:val="40"/>
          <w:szCs w:val="40"/>
          <w:lang w:val="sr-Cyrl-RS"/>
        </w:rPr>
      </w:pPr>
      <w:r>
        <w:rPr>
          <w:b/>
          <w:sz w:val="40"/>
          <w:szCs w:val="40"/>
          <w:lang w:val="sr-Cyrl-RS"/>
        </w:rPr>
        <w:t>Предузетништво</w:t>
      </w:r>
    </w:p>
    <w:p>
      <w:pPr>
        <w:jc w:val="center"/>
        <w:rPr>
          <w:sz w:val="40"/>
          <w:szCs w:val="40"/>
        </w:rPr>
      </w:pPr>
      <w:r>
        <w:rPr>
          <w:b/>
          <w:sz w:val="40"/>
          <w:szCs w:val="40"/>
          <w:lang w:val="sr-Latn-CS"/>
        </w:rPr>
        <w:t xml:space="preserve">Годишњи план рада за </w:t>
      </w:r>
      <w:r>
        <w:rPr>
          <w:rFonts w:hint="default"/>
          <w:b/>
          <w:sz w:val="40"/>
          <w:szCs w:val="40"/>
          <w:lang w:val="sr-Cyrl-RS"/>
        </w:rPr>
        <w:t>7</w:t>
      </w:r>
      <w:r>
        <w:rPr>
          <w:b/>
          <w:sz w:val="40"/>
          <w:szCs w:val="40"/>
          <w:lang w:val="sr-Latn-CS"/>
        </w:rPr>
        <w:t>. разред - за</w:t>
      </w:r>
      <w:r>
        <w:rPr>
          <w:b/>
          <w:sz w:val="40"/>
          <w:szCs w:val="40"/>
          <w:lang w:val="es-AR"/>
        </w:rPr>
        <w:t xml:space="preserve"> 20</w:t>
      </w:r>
      <w:r>
        <w:rPr>
          <w:rFonts w:hint="default"/>
          <w:b/>
          <w:sz w:val="40"/>
          <w:szCs w:val="40"/>
        </w:rPr>
        <w:t>2</w:t>
      </w:r>
      <w:r>
        <w:rPr>
          <w:rFonts w:hint="default"/>
          <w:b/>
          <w:sz w:val="40"/>
          <w:szCs w:val="40"/>
          <w:lang w:val="en-US"/>
        </w:rPr>
        <w:t>2</w:t>
      </w:r>
      <w:r>
        <w:rPr>
          <w:b/>
          <w:sz w:val="40"/>
          <w:szCs w:val="40"/>
          <w:lang w:val="es-AR"/>
        </w:rPr>
        <w:t>/2</w:t>
      </w:r>
      <w:r>
        <w:rPr>
          <w:rFonts w:hint="default"/>
          <w:b/>
          <w:sz w:val="40"/>
          <w:szCs w:val="40"/>
          <w:lang w:val="en-US"/>
        </w:rPr>
        <w:t>3</w:t>
      </w:r>
      <w:r>
        <w:rPr>
          <w:b/>
          <w:sz w:val="40"/>
          <w:szCs w:val="40"/>
          <w:lang w:val="es-AR"/>
        </w:rPr>
        <w:t xml:space="preserve">. </w:t>
      </w:r>
    </w:p>
    <w:p>
      <w:pPr>
        <w:rPr>
          <w:rFonts w:hint="default"/>
          <w:sz w:val="40"/>
          <w:szCs w:val="40"/>
        </w:rPr>
      </w:pPr>
    </w:p>
    <w:p>
      <w:pPr>
        <w:rPr>
          <w:rFonts w:hint="default"/>
          <w:sz w:val="40"/>
          <w:szCs w:val="40"/>
        </w:rPr>
      </w:pPr>
    </w:p>
    <w:p>
      <w:pPr>
        <w:rPr>
          <w:rFonts w:hint="default"/>
          <w:sz w:val="40"/>
          <w:szCs w:val="40"/>
        </w:rPr>
      </w:pPr>
    </w:p>
    <w:p>
      <w:pPr>
        <w:rPr>
          <w:rFonts w:hint="default"/>
          <w:sz w:val="40"/>
          <w:szCs w:val="40"/>
        </w:rPr>
      </w:pPr>
    </w:p>
    <w:p>
      <w:pPr>
        <w:widowControl w:val="0"/>
        <w:autoSpaceDE w:val="0"/>
        <w:autoSpaceDN w:val="0"/>
        <w:adjustRightInd w:val="0"/>
        <w:jc w:val="both"/>
        <w:rPr>
          <w:rFonts w:hint="default"/>
          <w:b/>
          <w:sz w:val="24"/>
          <w:szCs w:val="24"/>
          <w:lang w:val="sr-Cyrl-RS" w:eastAsia="sr-Latn-CS"/>
        </w:rPr>
      </w:pPr>
      <w:r>
        <w:rPr>
          <w:sz w:val="24"/>
          <w:szCs w:val="24"/>
          <w:lang w:val="ru-RU" w:eastAsia="sr-Latn-CS"/>
        </w:rPr>
        <w:t>Разред:</w:t>
      </w:r>
      <w:r>
        <w:rPr>
          <w:b/>
          <w:sz w:val="24"/>
          <w:szCs w:val="24"/>
          <w:lang w:val="ru-RU" w:eastAsia="sr-Latn-CS"/>
        </w:rPr>
        <w:t xml:space="preserve"> </w:t>
      </w:r>
      <w:r>
        <w:rPr>
          <w:b/>
          <w:sz w:val="24"/>
          <w:szCs w:val="24"/>
          <w:lang w:val="sr-Cyrl-RS" w:eastAsia="sr-Latn-CS"/>
        </w:rPr>
        <w:t>седми</w:t>
      </w:r>
    </w:p>
    <w:p>
      <w:pPr>
        <w:widowControl w:val="0"/>
        <w:autoSpaceDE w:val="0"/>
        <w:autoSpaceDN w:val="0"/>
        <w:adjustRightInd w:val="0"/>
        <w:jc w:val="both"/>
        <w:rPr>
          <w:rFonts w:hint="default"/>
          <w:b/>
          <w:sz w:val="24"/>
          <w:szCs w:val="24"/>
          <w:lang w:val="sr-Cyrl-RS" w:eastAsia="sr-Latn-CS"/>
        </w:rPr>
      </w:pPr>
      <w:r>
        <w:rPr>
          <w:sz w:val="24"/>
          <w:szCs w:val="24"/>
          <w:lang w:val="sr-Cyrl-RS" w:eastAsia="sr-Latn-CS"/>
        </w:rPr>
        <w:t>Недељни фонд часова:</w:t>
      </w:r>
      <w:r>
        <w:rPr>
          <w:b/>
          <w:sz w:val="24"/>
          <w:szCs w:val="24"/>
          <w:lang w:val="sr-Cyrl-RS" w:eastAsia="sr-Latn-CS"/>
        </w:rPr>
        <w:t xml:space="preserve"> </w:t>
      </w:r>
      <w:r>
        <w:rPr>
          <w:rFonts w:hint="default"/>
          <w:b/>
          <w:sz w:val="24"/>
          <w:szCs w:val="24"/>
          <w:lang w:val="sr-Cyrl-RS" w:eastAsia="sr-Latn-CS"/>
        </w:rPr>
        <w:t>1</w:t>
      </w:r>
    </w:p>
    <w:p>
      <w:pPr>
        <w:widowControl w:val="0"/>
        <w:autoSpaceDE w:val="0"/>
        <w:autoSpaceDN w:val="0"/>
        <w:adjustRightInd w:val="0"/>
        <w:jc w:val="both"/>
        <w:rPr>
          <w:b/>
          <w:sz w:val="24"/>
          <w:szCs w:val="24"/>
          <w:lang w:val="sr-Cyrl-RS" w:eastAsia="sr-Latn-CS"/>
        </w:rPr>
      </w:pPr>
      <w:r>
        <w:rPr>
          <w:sz w:val="24"/>
          <w:szCs w:val="24"/>
          <w:lang w:val="sr-Cyrl-RS" w:eastAsia="sr-Latn-CS"/>
        </w:rPr>
        <w:t>Годишњи фонд часова:</w:t>
      </w:r>
      <w:r>
        <w:rPr>
          <w:b/>
          <w:sz w:val="24"/>
          <w:szCs w:val="24"/>
          <w:lang w:val="sr-Cyrl-RS" w:eastAsia="sr-Latn-CS"/>
        </w:rPr>
        <w:t xml:space="preserve"> </w:t>
      </w:r>
      <w:r>
        <w:rPr>
          <w:rFonts w:hint="default"/>
          <w:b/>
          <w:sz w:val="24"/>
          <w:szCs w:val="24"/>
          <w:lang w:val="sr-Cyrl-RS" w:eastAsia="sr-Latn-CS"/>
        </w:rPr>
        <w:t>36</w:t>
      </w:r>
      <w:r>
        <w:rPr>
          <w:b/>
          <w:sz w:val="24"/>
          <w:szCs w:val="24"/>
          <w:lang w:val="sr-Cyrl-RS" w:eastAsia="sr-Latn-CS"/>
        </w:rPr>
        <w:t xml:space="preserve"> часа</w:t>
      </w:r>
    </w:p>
    <w:p>
      <w:pPr>
        <w:widowControl w:val="0"/>
        <w:autoSpaceDE w:val="0"/>
        <w:autoSpaceDN w:val="0"/>
        <w:adjustRightInd w:val="0"/>
        <w:jc w:val="both"/>
        <w:rPr>
          <w:b/>
          <w:sz w:val="24"/>
          <w:szCs w:val="24"/>
          <w:lang w:val="sr-Cyrl-RS" w:eastAsia="sr-Latn-CS"/>
        </w:rPr>
      </w:pPr>
    </w:p>
    <w:p>
      <w:pPr>
        <w:rPr>
          <w:rFonts w:hint="default"/>
          <w:b/>
          <w:bCs/>
          <w:sz w:val="24"/>
          <w:szCs w:val="24"/>
          <w:lang w:val="sr-Cyrl-RS"/>
        </w:rPr>
      </w:pPr>
      <w:r>
        <w:rPr>
          <w:rFonts w:hint="default"/>
          <w:b/>
          <w:bCs/>
          <w:sz w:val="24"/>
          <w:szCs w:val="24"/>
          <w:lang w:val="sr-Cyrl-RS"/>
        </w:rPr>
        <w:t xml:space="preserve">Годишњи план рада и оперативни план рада наставника је урађен на основу </w:t>
      </w:r>
      <w:r>
        <w:rPr>
          <w:b/>
          <w:bCs/>
          <w:sz w:val="24"/>
          <w:szCs w:val="24"/>
          <w:lang w:val="sr-Cyrl-RS"/>
        </w:rPr>
        <w:t>Правилника</w:t>
      </w:r>
      <w:r>
        <w:rPr>
          <w:rFonts w:hint="default"/>
          <w:b/>
          <w:bCs/>
          <w:sz w:val="24"/>
          <w:szCs w:val="24"/>
          <w:lang w:val="sr-Cyrl-RS"/>
        </w:rPr>
        <w:t xml:space="preserve"> о плану наставе и учења за седми и осми  резред основног образовања и васпитања ( “Службени гласник РС ”-Просветни гласник бр.11/19, 2/20,6/20 и 5/21) који се налази на страни 13. до 16.</w:t>
      </w:r>
    </w:p>
    <w:p>
      <w:pPr>
        <w:spacing w:after="0" w:line="240" w:lineRule="auto"/>
        <w:rPr>
          <w:rFonts w:ascii="Times New Roman" w:hAnsi="Times New Roman" w:eastAsia="Times New Roman" w:cs="Times New Roman"/>
          <w:sz w:val="24"/>
          <w:szCs w:val="24"/>
        </w:rPr>
      </w:pPr>
    </w:p>
    <w:p>
      <w:pPr>
        <w:spacing w:after="0" w:line="240" w:lineRule="auto"/>
        <w:rPr>
          <w:rFonts w:hint="default" w:ascii="Calibri" w:hAnsi="Calibri" w:eastAsia="Times New Roman" w:cs="Calibri"/>
          <w:b/>
          <w:bCs/>
          <w:color w:val="000000"/>
          <w:sz w:val="24"/>
          <w:szCs w:val="24"/>
          <w:lang w:val="sr-Cyrl-RS"/>
        </w:rPr>
      </w:pPr>
      <w:r>
        <w:rPr>
          <w:rFonts w:ascii="Calibri" w:hAnsi="Calibri" w:eastAsia="Times New Roman" w:cs="Calibri"/>
          <w:b/>
          <w:bCs/>
          <w:color w:val="000000"/>
          <w:sz w:val="24"/>
          <w:szCs w:val="24"/>
        </w:rPr>
        <w:t xml:space="preserve">НАСТАВНИК: </w:t>
      </w:r>
      <w:r>
        <w:rPr>
          <w:rFonts w:ascii="Calibri" w:hAnsi="Calibri" w:eastAsia="Times New Roman" w:cs="Calibri"/>
          <w:b/>
          <w:bCs/>
          <w:color w:val="000000"/>
          <w:sz w:val="24"/>
          <w:szCs w:val="24"/>
          <w:lang w:val="sr-Cyrl-RS"/>
        </w:rPr>
        <w:t>Милена</w:t>
      </w:r>
      <w:r>
        <w:rPr>
          <w:rFonts w:hint="default" w:ascii="Calibri" w:hAnsi="Calibri" w:eastAsia="Times New Roman" w:cs="Calibri"/>
          <w:b/>
          <w:bCs/>
          <w:color w:val="000000"/>
          <w:sz w:val="24"/>
          <w:szCs w:val="24"/>
          <w:lang w:val="sr-Cyrl-RS"/>
        </w:rPr>
        <w:t xml:space="preserve"> Филиповић</w:t>
      </w:r>
    </w:p>
    <w:p>
      <w:pPr>
        <w:spacing w:after="0" w:line="240" w:lineRule="auto"/>
        <w:rPr>
          <w:rFonts w:hint="default" w:ascii="Calibri" w:hAnsi="Calibri" w:eastAsia="Times New Roman" w:cs="Calibri"/>
          <w:b/>
          <w:bCs/>
          <w:color w:val="000000"/>
          <w:sz w:val="24"/>
          <w:szCs w:val="24"/>
          <w:lang w:val="sr-Cyrl-RS"/>
        </w:rPr>
      </w:pPr>
    </w:p>
    <w:p>
      <w:pPr>
        <w:spacing w:after="0" w:line="240" w:lineRule="auto"/>
        <w:rPr>
          <w:rFonts w:hint="default" w:ascii="Calibri" w:hAnsi="Calibri" w:eastAsia="Times New Roman" w:cs="Calibri"/>
          <w:b/>
          <w:bCs/>
          <w:color w:val="000000"/>
          <w:sz w:val="24"/>
          <w:szCs w:val="24"/>
          <w:lang w:val="sr-Cyrl-RS"/>
        </w:rPr>
      </w:pPr>
    </w:p>
    <w:p>
      <w:pPr>
        <w:spacing w:after="0" w:line="240" w:lineRule="auto"/>
        <w:rPr>
          <w:rFonts w:hint="default" w:ascii="Calibri" w:hAnsi="Calibri" w:eastAsia="Times New Roman" w:cs="Calibri"/>
          <w:b/>
          <w:bCs/>
          <w:color w:val="000000"/>
          <w:sz w:val="24"/>
          <w:szCs w:val="24"/>
          <w:lang w:val="sr-Cyrl-RS"/>
        </w:rPr>
      </w:pPr>
    </w:p>
    <w:p>
      <w:pPr>
        <w:spacing w:after="0" w:line="240" w:lineRule="auto"/>
        <w:rPr>
          <w:rFonts w:hint="default" w:ascii="Calibri" w:hAnsi="Calibri" w:eastAsia="Times New Roman" w:cs="Calibri"/>
          <w:b/>
          <w:bCs/>
          <w:color w:val="000000"/>
          <w:sz w:val="24"/>
          <w:szCs w:val="24"/>
          <w:lang w:val="sr-Cyrl-RS"/>
        </w:rPr>
      </w:pPr>
    </w:p>
    <w:p>
      <w:pPr>
        <w:spacing w:after="240" w:line="240" w:lineRule="auto"/>
        <w:rPr>
          <w:rFonts w:ascii="Times New Roman" w:hAnsi="Times New Roman" w:eastAsia="Times New Roman" w:cs="Times New Roman"/>
          <w:sz w:val="24"/>
          <w:szCs w:val="24"/>
        </w:rPr>
      </w:pPr>
    </w:p>
    <w:tbl>
      <w:tblPr>
        <w:tblStyle w:val="3"/>
        <w:tblW w:w="0" w:type="auto"/>
        <w:jc w:val="center"/>
        <w:tblLayout w:type="autofit"/>
        <w:tblCellMar>
          <w:top w:w="15" w:type="dxa"/>
          <w:left w:w="15" w:type="dxa"/>
          <w:bottom w:w="15" w:type="dxa"/>
          <w:right w:w="15" w:type="dxa"/>
        </w:tblCellMar>
      </w:tblPr>
      <w:tblGrid>
        <w:gridCol w:w="11294"/>
        <w:gridCol w:w="2894"/>
      </w:tblGrid>
      <w:tr>
        <w:tblPrEx>
          <w:tblCellMar>
            <w:top w:w="15" w:type="dxa"/>
            <w:left w:w="15" w:type="dxa"/>
            <w:bottom w:w="15" w:type="dxa"/>
            <w:right w:w="15" w:type="dxa"/>
          </w:tblCellMar>
        </w:tblPrEx>
        <w:trPr>
          <w:trHeight w:val="90" w:hRule="atLeast"/>
          <w:jc w:val="center"/>
        </w:trPr>
        <w:tc>
          <w:tcPr>
            <w:tcW w:w="0" w:type="auto"/>
            <w:gridSpan w:val="2"/>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Times New Roman" w:hAnsi="Times New Roman" w:eastAsia="Times New Roman" w:cs="Times New Roman"/>
                <w:sz w:val="24"/>
                <w:szCs w:val="24"/>
                <w:lang w:val="sr-Cyrl-RS"/>
              </w:rPr>
            </w:pPr>
            <w:r>
              <w:rPr>
                <w:rFonts w:ascii="Calibri" w:hAnsi="Calibri" w:eastAsia="Times New Roman" w:cs="Calibri"/>
                <w:b/>
                <w:bCs/>
                <w:color w:val="000000"/>
                <w:sz w:val="24"/>
                <w:szCs w:val="24"/>
                <w:lang w:val="sr-Cyrl-RS"/>
              </w:rPr>
              <w:t>ГЛОБАЛНИ</w:t>
            </w:r>
            <w:r>
              <w:rPr>
                <w:rFonts w:ascii="Calibri" w:hAnsi="Calibri" w:eastAsia="Times New Roman" w:cs="Calibri"/>
                <w:b/>
                <w:bCs/>
                <w:color w:val="000000"/>
                <w:sz w:val="24"/>
                <w:szCs w:val="24"/>
              </w:rPr>
              <w:t xml:space="preserve"> ПЛАН РАДА СНА: ПРЕДУЗЕТНИШТВО</w:t>
            </w:r>
          </w:p>
          <w:p>
            <w:pPr>
              <w:spacing w:after="0" w:line="240" w:lineRule="auto"/>
              <w:jc w:val="center"/>
              <w:rPr>
                <w:rFonts w:ascii="Times New Roman" w:hAnsi="Times New Roman" w:eastAsia="Times New Roman" w:cs="Times New Roman"/>
                <w:sz w:val="24"/>
                <w:szCs w:val="24"/>
              </w:rPr>
            </w:pPr>
            <w:r>
              <w:rPr>
                <w:rFonts w:ascii="Calibri" w:hAnsi="Calibri" w:eastAsia="Times New Roman" w:cs="Calibri"/>
                <w:color w:val="000000"/>
                <w:sz w:val="24"/>
                <w:szCs w:val="24"/>
              </w:rPr>
              <w:t>                                                                       </w:t>
            </w:r>
          </w:p>
        </w:tc>
      </w:tr>
      <w:tr>
        <w:tblPrEx>
          <w:tblCellMar>
            <w:top w:w="15" w:type="dxa"/>
            <w:left w:w="15" w:type="dxa"/>
            <w:bottom w:w="15" w:type="dxa"/>
            <w:right w:w="15" w:type="dxa"/>
          </w:tblCellMar>
        </w:tblPrEx>
        <w:trPr>
          <w:trHeight w:val="90" w:hRule="atLeast"/>
          <w:jc w:val="center"/>
        </w:trPr>
        <w:tc>
          <w:tcPr>
            <w:tcW w:w="0" w:type="auto"/>
            <w:gridSpan w:val="2"/>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z w:val="24"/>
                <w:szCs w:val="24"/>
              </w:rPr>
              <w:t xml:space="preserve">     </w:t>
            </w:r>
            <w:r>
              <w:rPr>
                <w:rFonts w:ascii="Calibri" w:hAnsi="Calibri" w:eastAsia="Times New Roman" w:cs="Calibri"/>
                <w:b/>
                <w:bCs/>
                <w:color w:val="FF0000"/>
                <w:sz w:val="24"/>
                <w:szCs w:val="24"/>
              </w:rPr>
              <w:t>Задаци *:   </w:t>
            </w:r>
          </w:p>
          <w:p>
            <w:pPr>
              <w:numPr>
                <w:ilvl w:val="0"/>
                <w:numId w:val="1"/>
              </w:numPr>
              <w:spacing w:after="0" w:line="240" w:lineRule="auto"/>
              <w:ind w:left="840"/>
              <w:textAlignment w:val="baseline"/>
              <w:rPr>
                <w:rFonts w:ascii="Arial" w:hAnsi="Arial" w:eastAsia="Times New Roman" w:cs="Arial"/>
                <w:color w:val="auto"/>
                <w:sz w:val="24"/>
                <w:szCs w:val="24"/>
              </w:rPr>
            </w:pPr>
            <w:r>
              <w:rPr>
                <w:rFonts w:ascii="Calibri" w:hAnsi="Calibri" w:eastAsia="Times New Roman" w:cs="Calibri"/>
                <w:color w:val="auto"/>
                <w:sz w:val="24"/>
                <w:szCs w:val="24"/>
              </w:rPr>
              <w:t>Стицање нових знања из области економских наука</w:t>
            </w:r>
          </w:p>
          <w:p>
            <w:pPr>
              <w:numPr>
                <w:ilvl w:val="0"/>
                <w:numId w:val="1"/>
              </w:numPr>
              <w:spacing w:after="0" w:line="240" w:lineRule="auto"/>
              <w:ind w:left="840"/>
              <w:textAlignment w:val="baseline"/>
              <w:rPr>
                <w:rFonts w:ascii="Arial" w:hAnsi="Arial" w:eastAsia="Times New Roman" w:cs="Arial"/>
                <w:color w:val="auto"/>
                <w:sz w:val="24"/>
                <w:szCs w:val="24"/>
              </w:rPr>
            </w:pPr>
            <w:r>
              <w:rPr>
                <w:rFonts w:ascii="Calibri" w:hAnsi="Calibri" w:eastAsia="Times New Roman" w:cs="Calibri"/>
                <w:color w:val="auto"/>
                <w:sz w:val="24"/>
                <w:szCs w:val="24"/>
              </w:rPr>
              <w:t>Навикавање  ученика на примену стечених знања</w:t>
            </w:r>
          </w:p>
          <w:p>
            <w:pPr>
              <w:numPr>
                <w:ilvl w:val="0"/>
                <w:numId w:val="1"/>
              </w:numPr>
              <w:spacing w:after="0" w:line="240" w:lineRule="auto"/>
              <w:ind w:left="840"/>
              <w:textAlignment w:val="baseline"/>
              <w:rPr>
                <w:rFonts w:ascii="Arial" w:hAnsi="Arial" w:eastAsia="Times New Roman" w:cs="Arial"/>
                <w:color w:val="auto"/>
                <w:sz w:val="24"/>
                <w:szCs w:val="24"/>
              </w:rPr>
            </w:pPr>
            <w:r>
              <w:rPr>
                <w:rFonts w:ascii="Calibri" w:hAnsi="Calibri" w:eastAsia="Times New Roman" w:cs="Calibri"/>
                <w:color w:val="auto"/>
                <w:sz w:val="24"/>
                <w:szCs w:val="24"/>
              </w:rPr>
              <w:t>Развијање мисаоне способности ученика за за сопствени или породични посао са постојећим ресурсима</w:t>
            </w:r>
          </w:p>
          <w:p>
            <w:pPr>
              <w:numPr>
                <w:ilvl w:val="0"/>
                <w:numId w:val="1"/>
              </w:numPr>
              <w:spacing w:after="0" w:line="240" w:lineRule="auto"/>
              <w:ind w:left="840"/>
              <w:textAlignment w:val="baseline"/>
              <w:rPr>
                <w:rFonts w:ascii="Arial" w:hAnsi="Arial" w:eastAsia="Times New Roman" w:cs="Arial"/>
                <w:color w:val="auto"/>
                <w:sz w:val="24"/>
                <w:szCs w:val="24"/>
              </w:rPr>
            </w:pPr>
            <w:r>
              <w:rPr>
                <w:rFonts w:ascii="Calibri" w:hAnsi="Calibri" w:eastAsia="Times New Roman" w:cs="Calibri"/>
                <w:color w:val="auto"/>
                <w:sz w:val="24"/>
                <w:szCs w:val="24"/>
              </w:rPr>
              <w:t>Навикавање ученика на логичко мишљење и закључивање, на креативност, штедњу....</w:t>
            </w:r>
          </w:p>
          <w:p>
            <w:pPr>
              <w:numPr>
                <w:ilvl w:val="0"/>
                <w:numId w:val="1"/>
              </w:numPr>
              <w:spacing w:after="0" w:line="240" w:lineRule="auto"/>
              <w:ind w:left="840"/>
              <w:textAlignment w:val="baseline"/>
              <w:rPr>
                <w:rFonts w:ascii="Arial" w:hAnsi="Arial" w:eastAsia="Times New Roman" w:cs="Arial"/>
                <w:color w:val="auto"/>
                <w:sz w:val="24"/>
                <w:szCs w:val="24"/>
              </w:rPr>
            </w:pPr>
            <w:r>
              <w:rPr>
                <w:rFonts w:ascii="Calibri" w:hAnsi="Calibri" w:eastAsia="Times New Roman" w:cs="Calibri"/>
                <w:color w:val="auto"/>
                <w:sz w:val="24"/>
                <w:szCs w:val="24"/>
              </w:rPr>
              <w:t>Развијање интересовања за лично усавршавање, за сопствену зараду...</w:t>
            </w:r>
          </w:p>
          <w:p>
            <w:pPr>
              <w:numPr>
                <w:ilvl w:val="0"/>
                <w:numId w:val="1"/>
              </w:numPr>
              <w:spacing w:after="0" w:line="240" w:lineRule="auto"/>
              <w:ind w:left="840"/>
              <w:textAlignment w:val="baseline"/>
              <w:rPr>
                <w:rFonts w:ascii="Arial" w:hAnsi="Arial" w:eastAsia="Times New Roman" w:cs="Arial"/>
                <w:color w:val="000000"/>
                <w:sz w:val="24"/>
                <w:szCs w:val="24"/>
              </w:rPr>
            </w:pPr>
            <w:r>
              <w:rPr>
                <w:color w:val="auto"/>
              </w:rPr>
              <w:t>• развој базичних вештина и усвајање основних појмова који се односе на осмишљавање и спровођење једноставних активности. У овом делу треба посебну пажњу посветити развоју вештина планирања, алокације и управљања ресурсима, организационих вештина и вештина рада са другима,</w:t>
            </w:r>
          </w:p>
        </w:tc>
      </w:tr>
      <w:tr>
        <w:tblPrEx>
          <w:tblCellMar>
            <w:top w:w="15" w:type="dxa"/>
            <w:left w:w="15" w:type="dxa"/>
            <w:bottom w:w="15" w:type="dxa"/>
            <w:right w:w="15"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Calibri" w:hAnsi="Calibri" w:eastAsia="Times New Roman" w:cs="Calibri"/>
                <w:color w:val="000000"/>
                <w:sz w:val="24"/>
                <w:szCs w:val="24"/>
                <w:lang w:val="sr-Cyrl-RS"/>
              </w:rPr>
            </w:pPr>
          </w:p>
          <w:p>
            <w:pPr>
              <w:spacing w:after="0" w:line="240" w:lineRule="auto"/>
              <w:jc w:val="center"/>
              <w:rPr>
                <w:rFonts w:hint="default" w:ascii="Calibri" w:hAnsi="Calibri" w:eastAsia="Times New Roman" w:cs="Calibri"/>
                <w:color w:val="000000"/>
                <w:sz w:val="24"/>
                <w:szCs w:val="24"/>
                <w:lang w:val="sr-Cyrl-RS"/>
              </w:rPr>
            </w:pPr>
            <w:r>
              <w:rPr>
                <w:rFonts w:ascii="Calibri" w:hAnsi="Calibri" w:eastAsia="Times New Roman" w:cs="Calibri"/>
                <w:color w:val="000000"/>
                <w:sz w:val="24"/>
                <w:szCs w:val="24"/>
                <w:lang w:val="sr-Cyrl-RS"/>
              </w:rPr>
              <w:t>Заштита</w:t>
            </w:r>
            <w:r>
              <w:rPr>
                <w:rFonts w:hint="default" w:ascii="Calibri" w:hAnsi="Calibri" w:eastAsia="Times New Roman" w:cs="Calibri"/>
                <w:color w:val="000000"/>
                <w:sz w:val="24"/>
                <w:szCs w:val="24"/>
                <w:lang w:val="sr-Cyrl-RS"/>
              </w:rPr>
              <w:t xml:space="preserve"> Прва и потрошача</w:t>
            </w:r>
          </w:p>
          <w:p>
            <w:pPr>
              <w:spacing w:after="0" w:line="240" w:lineRule="auto"/>
              <w:jc w:val="center"/>
              <w:rPr>
                <w:rFonts w:ascii="Times New Roman" w:hAnsi="Times New Roman" w:eastAsia="Times New Roman" w:cs="Times New Roman"/>
                <w:sz w:val="24"/>
                <w:szCs w:val="24"/>
              </w:rPr>
            </w:pPr>
          </w:p>
        </w:tc>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Септембар</w:t>
            </w:r>
          </w:p>
          <w:p>
            <w:pPr>
              <w:spacing w:after="0" w:line="240" w:lineRule="auto"/>
              <w:jc w:val="center"/>
              <w:rPr>
                <w:rFonts w:hint="default" w:ascii="Calibri" w:hAnsi="Calibri" w:eastAsia="Times New Roman" w:cs="Calibri"/>
                <w:color w:val="000000"/>
                <w:sz w:val="24"/>
                <w:szCs w:val="24"/>
                <w:lang w:val="sr-Cyrl-RS"/>
              </w:rPr>
            </w:pPr>
            <w:r>
              <w:rPr>
                <w:rFonts w:ascii="Calibri" w:hAnsi="Calibri" w:eastAsia="Times New Roman" w:cs="Calibri"/>
                <w:color w:val="000000"/>
                <w:sz w:val="24"/>
                <w:szCs w:val="24"/>
                <w:lang w:val="sr-Cyrl-RS"/>
              </w:rPr>
              <w:t>Окторбар</w:t>
            </w:r>
          </w:p>
        </w:tc>
      </w:tr>
      <w:tr>
        <w:tblPrEx>
          <w:tblCellMar>
            <w:top w:w="15" w:type="dxa"/>
            <w:left w:w="15" w:type="dxa"/>
            <w:bottom w:w="15" w:type="dxa"/>
            <w:right w:w="15"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hint="default"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Свет</w:t>
            </w:r>
            <w:r>
              <w:rPr>
                <w:rFonts w:hint="default" w:ascii="Times New Roman" w:hAnsi="Times New Roman" w:eastAsia="Times New Roman" w:cs="Times New Roman"/>
                <w:sz w:val="24"/>
                <w:szCs w:val="24"/>
                <w:lang w:val="sr-Cyrl-RS"/>
              </w:rPr>
              <w:t xml:space="preserve"> рада</w:t>
            </w:r>
          </w:p>
        </w:tc>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Calibri" w:hAnsi="Calibri" w:eastAsia="Times New Roman" w:cs="Calibri"/>
                <w:color w:val="000000"/>
                <w:sz w:val="24"/>
                <w:szCs w:val="24"/>
              </w:rPr>
            </w:pPr>
            <w:r>
              <w:rPr>
                <w:rFonts w:ascii="Calibri" w:hAnsi="Calibri" w:eastAsia="Times New Roman" w:cs="Calibri"/>
                <w:color w:val="000000"/>
                <w:sz w:val="24"/>
                <w:szCs w:val="24"/>
              </w:rPr>
              <w:t>Октобар</w:t>
            </w:r>
          </w:p>
          <w:p>
            <w:pPr>
              <w:spacing w:after="0" w:line="240" w:lineRule="auto"/>
              <w:jc w:val="center"/>
              <w:rPr>
                <w:rFonts w:hint="default" w:ascii="Calibri" w:hAnsi="Calibri" w:eastAsia="Times New Roman" w:cs="Calibri"/>
                <w:color w:val="000000"/>
                <w:sz w:val="24"/>
                <w:szCs w:val="24"/>
                <w:lang w:val="sr-Cyrl-RS"/>
              </w:rPr>
            </w:pPr>
            <w:r>
              <w:rPr>
                <w:rFonts w:hint="default" w:ascii="Calibri" w:hAnsi="Calibri" w:eastAsia="Times New Roman" w:cs="Calibri"/>
                <w:color w:val="000000"/>
                <w:sz w:val="24"/>
                <w:szCs w:val="24"/>
                <w:lang w:val="sr-Cyrl-RS"/>
              </w:rPr>
              <w:t>Новембар</w:t>
            </w:r>
          </w:p>
          <w:p>
            <w:pPr>
              <w:spacing w:after="0" w:line="240" w:lineRule="auto"/>
              <w:jc w:val="center"/>
              <w:rPr>
                <w:rFonts w:ascii="Times New Roman" w:hAnsi="Times New Roman" w:eastAsia="Times New Roman" w:cs="Times New Roman"/>
                <w:sz w:val="24"/>
                <w:szCs w:val="24"/>
              </w:rPr>
            </w:pPr>
          </w:p>
        </w:tc>
      </w:tr>
      <w:tr>
        <w:tblPrEx>
          <w:tblCellMar>
            <w:top w:w="15" w:type="dxa"/>
            <w:left w:w="15" w:type="dxa"/>
            <w:bottom w:w="15" w:type="dxa"/>
            <w:right w:w="15"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hint="default"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Покрени</w:t>
            </w:r>
            <w:r>
              <w:rPr>
                <w:rFonts w:hint="default" w:ascii="Times New Roman" w:hAnsi="Times New Roman" w:eastAsia="Times New Roman" w:cs="Times New Roman"/>
                <w:sz w:val="24"/>
                <w:szCs w:val="24"/>
                <w:lang w:val="sr-Cyrl-RS"/>
              </w:rPr>
              <w:t xml:space="preserve"> себе</w:t>
            </w:r>
          </w:p>
        </w:tc>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Новембар</w:t>
            </w:r>
          </w:p>
          <w:p>
            <w:pPr>
              <w:spacing w:after="0" w:line="240" w:lineRule="auto"/>
              <w:jc w:val="center"/>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Децембар</w:t>
            </w:r>
          </w:p>
          <w:p>
            <w:pPr>
              <w:spacing w:after="0" w:line="240" w:lineRule="auto"/>
              <w:jc w:val="center"/>
              <w:rPr>
                <w:rFonts w:hint="default" w:ascii="Times New Roman" w:hAnsi="Times New Roman" w:eastAsia="Times New Roman" w:cs="Times New Roman"/>
                <w:sz w:val="24"/>
                <w:szCs w:val="24"/>
                <w:lang w:val="sr-Cyrl-RS"/>
              </w:rPr>
            </w:pPr>
          </w:p>
        </w:tc>
      </w:tr>
      <w:tr>
        <w:tblPrEx>
          <w:tblCellMar>
            <w:top w:w="15" w:type="dxa"/>
            <w:left w:w="15" w:type="dxa"/>
            <w:bottom w:w="15" w:type="dxa"/>
            <w:right w:w="15"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Calibri" w:hAnsi="Calibri" w:eastAsia="Times New Roman" w:cs="Calibri"/>
                <w:color w:val="000000"/>
                <w:sz w:val="24"/>
                <w:szCs w:val="24"/>
                <w:lang w:val="sr-Cyrl-RS"/>
              </w:rPr>
            </w:pPr>
          </w:p>
          <w:p>
            <w:pPr>
              <w:spacing w:after="0" w:line="240" w:lineRule="auto"/>
              <w:jc w:val="center"/>
              <w:rPr>
                <w:rFonts w:ascii="Calibri" w:hAnsi="Calibri" w:eastAsia="Times New Roman" w:cs="Calibri"/>
                <w:color w:val="000000"/>
                <w:sz w:val="24"/>
                <w:szCs w:val="24"/>
                <w:lang w:val="sr-Cyrl-RS"/>
              </w:rPr>
            </w:pPr>
          </w:p>
          <w:p>
            <w:pPr>
              <w:spacing w:after="0" w:line="240" w:lineRule="auto"/>
              <w:ind w:firstLine="4560" w:firstLineChars="1900"/>
              <w:jc w:val="both"/>
              <w:rPr>
                <w:rFonts w:hint="default" w:ascii="Times New Roman" w:hAnsi="Times New Roman" w:eastAsia="Times New Roman" w:cs="Times New Roman"/>
                <w:sz w:val="24"/>
                <w:szCs w:val="24"/>
                <w:lang w:val="sr-Cyrl-RS"/>
              </w:rPr>
            </w:pPr>
            <w:r>
              <w:rPr>
                <w:rFonts w:ascii="Calibri" w:hAnsi="Calibri" w:eastAsia="Times New Roman" w:cs="Calibri"/>
                <w:color w:val="000000"/>
                <w:sz w:val="24"/>
                <w:szCs w:val="24"/>
                <w:lang w:val="sr-Cyrl-RS"/>
              </w:rPr>
              <w:t>Ученичка</w:t>
            </w:r>
            <w:r>
              <w:rPr>
                <w:rFonts w:hint="default" w:ascii="Calibri" w:hAnsi="Calibri" w:eastAsia="Times New Roman" w:cs="Calibri"/>
                <w:color w:val="000000"/>
                <w:sz w:val="24"/>
                <w:szCs w:val="24"/>
                <w:lang w:val="sr-Cyrl-RS"/>
              </w:rPr>
              <w:t xml:space="preserve"> предузећа</w:t>
            </w:r>
          </w:p>
        </w:tc>
        <w:tc>
          <w:tcPr>
            <w:tcW w:w="0" w:type="auto"/>
            <w:tcBorders>
              <w:top w:val="single" w:color="000000" w:sz="4" w:space="0"/>
              <w:left w:val="single" w:color="000000" w:sz="4" w:space="0"/>
              <w:bottom w:val="single" w:color="000000" w:sz="4" w:space="0"/>
              <w:right w:val="single" w:color="000000" w:sz="4" w:space="0"/>
            </w:tcBorders>
            <w:tcMar>
              <w:top w:w="75" w:type="dxa"/>
              <w:left w:w="115" w:type="dxa"/>
              <w:bottom w:w="75" w:type="dxa"/>
              <w:right w:w="115" w:type="dxa"/>
            </w:tcMar>
          </w:tcPr>
          <w:p>
            <w:pPr>
              <w:spacing w:after="0" w:line="240" w:lineRule="auto"/>
              <w:jc w:val="center"/>
              <w:rPr>
                <w:rFonts w:ascii="Times New Roman" w:hAnsi="Times New Roman" w:eastAsia="Times New Roman" w:cs="Times New Roman"/>
                <w:sz w:val="20"/>
                <w:szCs w:val="20"/>
              </w:rPr>
            </w:pPr>
            <w:r>
              <w:rPr>
                <w:rFonts w:ascii="Calibri" w:hAnsi="Calibri" w:eastAsia="Times New Roman" w:cs="Calibri"/>
                <w:color w:val="000000"/>
                <w:sz w:val="20"/>
                <w:szCs w:val="20"/>
              </w:rPr>
              <w:t>Децембар</w:t>
            </w:r>
          </w:p>
          <w:p>
            <w:pPr>
              <w:spacing w:after="0" w:line="240" w:lineRule="auto"/>
              <w:jc w:val="center"/>
              <w:rPr>
                <w:rFonts w:ascii="Times New Roman" w:hAnsi="Times New Roman" w:eastAsia="Times New Roman" w:cs="Times New Roman"/>
                <w:sz w:val="20"/>
                <w:szCs w:val="20"/>
                <w:lang w:val="sr-Cyrl-RS"/>
              </w:rPr>
            </w:pPr>
            <w:r>
              <w:rPr>
                <w:rFonts w:ascii="Times New Roman" w:hAnsi="Times New Roman" w:eastAsia="Times New Roman" w:cs="Times New Roman"/>
                <w:sz w:val="20"/>
                <w:szCs w:val="20"/>
                <w:lang w:val="sr-Cyrl-RS"/>
              </w:rPr>
              <w:t>Јануар</w:t>
            </w:r>
          </w:p>
          <w:p>
            <w:pPr>
              <w:spacing w:after="0" w:line="240" w:lineRule="auto"/>
              <w:jc w:val="center"/>
              <w:rPr>
                <w:rFonts w:ascii="Times New Roman" w:hAnsi="Times New Roman" w:eastAsia="Times New Roman" w:cs="Times New Roman"/>
                <w:sz w:val="20"/>
                <w:szCs w:val="20"/>
                <w:lang w:val="sr-Cyrl-RS"/>
              </w:rPr>
            </w:pPr>
            <w:r>
              <w:rPr>
                <w:rFonts w:ascii="Times New Roman" w:hAnsi="Times New Roman" w:eastAsia="Times New Roman" w:cs="Times New Roman"/>
                <w:sz w:val="20"/>
                <w:szCs w:val="20"/>
                <w:lang w:val="sr-Cyrl-RS"/>
              </w:rPr>
              <w:t>Фебруар</w:t>
            </w:r>
          </w:p>
          <w:p>
            <w:pPr>
              <w:spacing w:after="0" w:line="240" w:lineRule="auto"/>
              <w:jc w:val="center"/>
              <w:rPr>
                <w:rFonts w:ascii="Times New Roman" w:hAnsi="Times New Roman" w:eastAsia="Times New Roman" w:cs="Times New Roman"/>
                <w:sz w:val="20"/>
                <w:szCs w:val="20"/>
                <w:lang w:val="sr-Cyrl-RS"/>
              </w:rPr>
            </w:pPr>
            <w:r>
              <w:rPr>
                <w:rFonts w:ascii="Times New Roman" w:hAnsi="Times New Roman" w:eastAsia="Times New Roman" w:cs="Times New Roman"/>
                <w:sz w:val="20"/>
                <w:szCs w:val="20"/>
                <w:lang w:val="sr-Cyrl-RS"/>
              </w:rPr>
              <w:t>Март</w:t>
            </w:r>
          </w:p>
          <w:p>
            <w:pPr>
              <w:spacing w:after="0" w:line="240" w:lineRule="auto"/>
              <w:jc w:val="center"/>
              <w:rPr>
                <w:rFonts w:ascii="Times New Roman" w:hAnsi="Times New Roman" w:eastAsia="Times New Roman" w:cs="Times New Roman"/>
                <w:sz w:val="20"/>
                <w:szCs w:val="20"/>
                <w:lang w:val="sr-Cyrl-RS"/>
              </w:rPr>
            </w:pPr>
            <w:r>
              <w:rPr>
                <w:rFonts w:ascii="Times New Roman" w:hAnsi="Times New Roman" w:eastAsia="Times New Roman" w:cs="Times New Roman"/>
                <w:sz w:val="20"/>
                <w:szCs w:val="20"/>
                <w:lang w:val="sr-Cyrl-RS"/>
              </w:rPr>
              <w:t>Април</w:t>
            </w:r>
          </w:p>
          <w:p>
            <w:pPr>
              <w:spacing w:after="0" w:line="240" w:lineRule="auto"/>
              <w:jc w:val="center"/>
              <w:rPr>
                <w:rFonts w:ascii="Times New Roman" w:hAnsi="Times New Roman" w:eastAsia="Times New Roman" w:cs="Times New Roman"/>
                <w:sz w:val="20"/>
                <w:szCs w:val="20"/>
                <w:lang w:val="sr-Cyrl-RS"/>
              </w:rPr>
            </w:pPr>
            <w:r>
              <w:rPr>
                <w:rFonts w:ascii="Times New Roman" w:hAnsi="Times New Roman" w:eastAsia="Times New Roman" w:cs="Times New Roman"/>
                <w:sz w:val="20"/>
                <w:szCs w:val="20"/>
                <w:lang w:val="sr-Cyrl-RS"/>
              </w:rPr>
              <w:t>Мај</w:t>
            </w:r>
          </w:p>
          <w:p>
            <w:pPr>
              <w:spacing w:after="0" w:line="240" w:lineRule="auto"/>
              <w:ind w:firstLine="1320" w:firstLineChars="550"/>
              <w:jc w:val="center"/>
              <w:rPr>
                <w:rFonts w:hint="default" w:ascii="Times New Roman" w:hAnsi="Times New Roman" w:eastAsia="Times New Roman" w:cs="Times New Roman"/>
                <w:sz w:val="24"/>
                <w:szCs w:val="24"/>
                <w:lang w:val="sr-Cyrl-RS"/>
              </w:rPr>
            </w:pPr>
          </w:p>
        </w:tc>
      </w:tr>
    </w:tbl>
    <w:p>
      <w:pPr>
        <w:sectPr>
          <w:headerReference r:id="rId3" w:type="default"/>
          <w:footerReference r:id="rId4" w:type="default"/>
          <w:pgSz w:w="16838" w:h="11906" w:orient="landscape"/>
          <w:pgMar w:top="1800" w:right="1440" w:bottom="1800" w:left="1440" w:header="720" w:footer="720" w:gutter="0"/>
          <w:cols w:space="720" w:num="1"/>
          <w:docGrid w:linePitch="360" w:charSpace="0"/>
        </w:sectPr>
      </w:pPr>
    </w:p>
    <w:p>
      <w:pPr>
        <w:jc w:val="center"/>
        <w:rPr>
          <w:rFonts w:hint="default"/>
          <w:b/>
          <w:bCs/>
          <w:sz w:val="28"/>
          <w:szCs w:val="28"/>
          <w:lang w:val="sr-Cyrl-RS"/>
        </w:rPr>
      </w:pPr>
      <w:r>
        <w:rPr>
          <w:b/>
          <w:bCs/>
          <w:sz w:val="28"/>
          <w:szCs w:val="28"/>
          <w:lang w:val="sr-Cyrl-RS"/>
        </w:rPr>
        <w:t>Оперативни</w:t>
      </w:r>
      <w:r>
        <w:rPr>
          <w:rFonts w:hint="default"/>
          <w:b/>
          <w:bCs/>
          <w:sz w:val="28"/>
          <w:szCs w:val="28"/>
          <w:lang w:val="sr-Cyrl-RS"/>
        </w:rPr>
        <w:t xml:space="preserve"> план рада наставника</w:t>
      </w:r>
    </w:p>
    <w:tbl>
      <w:tblPr>
        <w:tblStyle w:val="3"/>
        <w:tblW w:w="13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2410"/>
        <w:gridCol w:w="851"/>
        <w:gridCol w:w="1559"/>
        <w:gridCol w:w="1701"/>
        <w:gridCol w:w="1417"/>
        <w:gridCol w:w="212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675" w:type="dxa"/>
            <w:tcBorders>
              <w:top w:val="single" w:color="auto" w:sz="4" w:space="0"/>
              <w:left w:val="single" w:color="auto" w:sz="8" w:space="0"/>
              <w:bottom w:val="single" w:color="auto" w:sz="4" w:space="0"/>
              <w:right w:val="single" w:color="auto" w:sz="8" w:space="0"/>
            </w:tcBorders>
            <w:shd w:val="clear" w:color="auto" w:fill="CCFFCC"/>
            <w:vAlign w:val="center"/>
          </w:tcPr>
          <w:p>
            <w:pPr>
              <w:jc w:val="center"/>
              <w:rPr>
                <w:b/>
                <w:i/>
                <w:sz w:val="24"/>
                <w:szCs w:val="24"/>
                <w:lang w:val="sr-Cyrl-RS"/>
              </w:rPr>
            </w:pPr>
          </w:p>
          <w:p>
            <w:pPr>
              <w:jc w:val="both"/>
              <w:rPr>
                <w:b/>
                <w:i/>
                <w:sz w:val="24"/>
                <w:szCs w:val="24"/>
                <w:lang w:val="sr-Cyrl-RS"/>
              </w:rPr>
            </w:pPr>
          </w:p>
          <w:p>
            <w:pPr>
              <w:jc w:val="center"/>
              <w:rPr>
                <w:b w:val="0"/>
                <w:bCs/>
                <w:i w:val="0"/>
                <w:iCs/>
                <w:sz w:val="24"/>
                <w:szCs w:val="24"/>
                <w:lang w:val="sr-Cyrl-RS"/>
              </w:rPr>
            </w:pPr>
            <w:r>
              <w:rPr>
                <w:b w:val="0"/>
                <w:bCs/>
                <w:i w:val="0"/>
                <w:iCs/>
                <w:sz w:val="24"/>
                <w:szCs w:val="24"/>
                <w:lang w:val="sr-Cyrl-RS"/>
              </w:rPr>
              <w:t>Наставна тема</w:t>
            </w:r>
          </w:p>
          <w:p>
            <w:pPr>
              <w:jc w:val="center"/>
              <w:rPr>
                <w:b/>
                <w:i/>
              </w:rPr>
            </w:pPr>
          </w:p>
        </w:tc>
        <w:tc>
          <w:tcPr>
            <w:tcW w:w="567" w:type="dxa"/>
            <w:tcBorders>
              <w:top w:val="single" w:color="auto" w:sz="4" w:space="0"/>
              <w:left w:val="single" w:color="auto" w:sz="8" w:space="0"/>
              <w:bottom w:val="single" w:color="auto" w:sz="4" w:space="0"/>
              <w:right w:val="single" w:color="auto" w:sz="8" w:space="0"/>
            </w:tcBorders>
            <w:shd w:val="clear" w:color="auto" w:fill="CCFFCC"/>
            <w:vAlign w:val="center"/>
          </w:tcPr>
          <w:p>
            <w:pPr>
              <w:jc w:val="both"/>
              <w:rPr>
                <w:b/>
                <w:i/>
                <w:sz w:val="24"/>
                <w:szCs w:val="24"/>
                <w:lang w:val="sr-Cyrl-RS"/>
              </w:rPr>
            </w:pPr>
            <w:r>
              <w:rPr>
                <w:b/>
                <w:i/>
                <w:sz w:val="20"/>
                <w:szCs w:val="20"/>
                <w:lang w:val="sr-Cyrl-RS"/>
              </w:rPr>
              <w:t>Час</w:t>
            </w:r>
          </w:p>
        </w:tc>
        <w:tc>
          <w:tcPr>
            <w:tcW w:w="2410" w:type="dxa"/>
            <w:tcBorders>
              <w:left w:val="single" w:color="auto" w:sz="8" w:space="0"/>
            </w:tcBorders>
            <w:shd w:val="clear" w:color="auto" w:fill="CCFFCC"/>
            <w:vAlign w:val="center"/>
          </w:tcPr>
          <w:p>
            <w:pPr>
              <w:jc w:val="center"/>
              <w:rPr>
                <w:b/>
                <w:i/>
              </w:rPr>
            </w:pPr>
          </w:p>
          <w:p>
            <w:pPr>
              <w:jc w:val="center"/>
              <w:rPr>
                <w:b/>
                <w:i/>
                <w:sz w:val="24"/>
                <w:szCs w:val="24"/>
                <w:lang w:val="sr-Cyrl-RS"/>
              </w:rPr>
            </w:pPr>
            <w:r>
              <w:rPr>
                <w:b/>
                <w:i/>
                <w:sz w:val="24"/>
                <w:szCs w:val="24"/>
                <w:lang w:val="sr-Cyrl-RS"/>
              </w:rPr>
              <w:t>НАСТАВНА ЈЕДИНИЦА</w:t>
            </w:r>
          </w:p>
        </w:tc>
        <w:tc>
          <w:tcPr>
            <w:tcW w:w="851" w:type="dxa"/>
            <w:shd w:val="clear" w:color="auto" w:fill="CCFFCC"/>
            <w:vAlign w:val="center"/>
          </w:tcPr>
          <w:p>
            <w:pPr>
              <w:jc w:val="center"/>
              <w:rPr>
                <w:b/>
                <w:i/>
                <w:sz w:val="24"/>
                <w:szCs w:val="24"/>
                <w:lang w:val="sr-Cyrl-RS"/>
              </w:rPr>
            </w:pPr>
            <w:r>
              <w:rPr>
                <w:b/>
                <w:i/>
                <w:sz w:val="24"/>
                <w:szCs w:val="24"/>
                <w:lang w:val="sr-Cyrl-RS"/>
              </w:rPr>
              <w:t>Тип часа</w:t>
            </w:r>
          </w:p>
        </w:tc>
        <w:tc>
          <w:tcPr>
            <w:tcW w:w="1559" w:type="dxa"/>
            <w:shd w:val="clear" w:color="auto" w:fill="CCFFCC"/>
            <w:vAlign w:val="center"/>
          </w:tcPr>
          <w:p>
            <w:pPr>
              <w:jc w:val="center"/>
              <w:rPr>
                <w:b/>
                <w:i/>
                <w:sz w:val="24"/>
                <w:szCs w:val="24"/>
                <w:lang w:val="sr-Cyrl-RS"/>
              </w:rPr>
            </w:pPr>
            <w:r>
              <w:rPr>
                <w:b/>
                <w:i/>
                <w:sz w:val="24"/>
                <w:szCs w:val="24"/>
                <w:lang w:val="sr-Cyrl-RS"/>
              </w:rPr>
              <w:t>Наставни облик</w:t>
            </w:r>
          </w:p>
        </w:tc>
        <w:tc>
          <w:tcPr>
            <w:tcW w:w="1701" w:type="dxa"/>
            <w:shd w:val="clear" w:color="auto" w:fill="CCFFCC"/>
            <w:vAlign w:val="center"/>
          </w:tcPr>
          <w:p>
            <w:pPr>
              <w:jc w:val="center"/>
              <w:rPr>
                <w:b/>
                <w:i/>
                <w:sz w:val="24"/>
                <w:szCs w:val="24"/>
                <w:lang w:val="sr-Cyrl-RS"/>
              </w:rPr>
            </w:pPr>
            <w:r>
              <w:rPr>
                <w:b/>
                <w:i/>
                <w:sz w:val="24"/>
                <w:szCs w:val="24"/>
                <w:lang w:val="sr-Cyrl-RS"/>
              </w:rPr>
              <w:t>Наставна метода</w:t>
            </w:r>
          </w:p>
        </w:tc>
        <w:tc>
          <w:tcPr>
            <w:tcW w:w="1417" w:type="dxa"/>
            <w:shd w:val="clear" w:color="auto" w:fill="CCFFCC"/>
            <w:vAlign w:val="center"/>
          </w:tcPr>
          <w:p>
            <w:pPr>
              <w:jc w:val="center"/>
              <w:rPr>
                <w:b/>
                <w:i/>
                <w:sz w:val="24"/>
                <w:szCs w:val="24"/>
                <w:lang w:val="sr-Cyrl-RS"/>
              </w:rPr>
            </w:pPr>
            <w:r>
              <w:rPr>
                <w:b/>
                <w:i/>
                <w:sz w:val="24"/>
                <w:szCs w:val="24"/>
                <w:lang w:val="sr-Cyrl-RS"/>
              </w:rPr>
              <w:t>Наставна средства</w:t>
            </w:r>
          </w:p>
        </w:tc>
        <w:tc>
          <w:tcPr>
            <w:tcW w:w="2127" w:type="dxa"/>
            <w:shd w:val="clear" w:color="auto" w:fill="CCFFCC"/>
            <w:vAlign w:val="center"/>
          </w:tcPr>
          <w:p>
            <w:pPr>
              <w:tabs>
                <w:tab w:val="left" w:pos="33"/>
                <w:tab w:val="left" w:pos="175"/>
                <w:tab w:val="left" w:pos="2302"/>
              </w:tabs>
              <w:jc w:val="center"/>
              <w:rPr>
                <w:b/>
                <w:i/>
                <w:sz w:val="24"/>
                <w:szCs w:val="24"/>
                <w:lang w:val="sr-Cyrl-RS"/>
              </w:rPr>
            </w:pPr>
            <w:r>
              <w:rPr>
                <w:b/>
                <w:i/>
                <w:sz w:val="24"/>
                <w:szCs w:val="24"/>
                <w:lang w:val="sr-Cyrl-RS"/>
              </w:rPr>
              <w:t>Исходи учења</w:t>
            </w:r>
          </w:p>
        </w:tc>
        <w:tc>
          <w:tcPr>
            <w:tcW w:w="2410" w:type="dxa"/>
            <w:shd w:val="clear" w:color="auto" w:fill="CCFFCC"/>
            <w:vAlign w:val="center"/>
          </w:tcPr>
          <w:p>
            <w:pPr>
              <w:tabs>
                <w:tab w:val="left" w:pos="-108"/>
                <w:tab w:val="left" w:pos="0"/>
                <w:tab w:val="left" w:pos="33"/>
              </w:tabs>
              <w:jc w:val="center"/>
              <w:rPr>
                <w:b/>
                <w:i/>
                <w:sz w:val="24"/>
                <w:szCs w:val="24"/>
                <w:lang w:val="sr-Cyrl-RS"/>
              </w:rPr>
            </w:pPr>
            <w:r>
              <w:rPr>
                <w:b/>
                <w:i/>
                <w:sz w:val="24"/>
                <w:szCs w:val="24"/>
                <w:lang w:val="sr-Cyrl-RS"/>
              </w:rPr>
              <w:t>Међупредметне компетенције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675" w:type="dxa"/>
            <w:vMerge w:val="restart"/>
            <w:tcBorders>
              <w:top w:val="nil"/>
              <w:left w:val="single" w:color="auto" w:sz="8" w:space="0"/>
            </w:tcBorders>
            <w:textDirection w:val="btLr"/>
            <w:vAlign w:val="center"/>
          </w:tcPr>
          <w:p>
            <w:pPr>
              <w:ind w:left="113" w:right="113"/>
              <w:jc w:val="center"/>
              <w:rPr>
                <w:rFonts w:hint="default"/>
                <w:sz w:val="22"/>
                <w:szCs w:val="22"/>
                <w:lang w:val="sr-Cyrl-RS"/>
              </w:rPr>
            </w:pPr>
            <w:r>
              <w:rPr>
                <w:b/>
                <w:sz w:val="22"/>
                <w:szCs w:val="22"/>
              </w:rPr>
              <w:t>1</w:t>
            </w:r>
            <w:r>
              <w:rPr>
                <w:rFonts w:hint="default"/>
                <w:b/>
                <w:sz w:val="22"/>
                <w:szCs w:val="22"/>
                <w:lang w:val="sr-Cyrl-RS"/>
              </w:rPr>
              <w:t>.Заштита права потрошача</w:t>
            </w:r>
          </w:p>
        </w:tc>
        <w:tc>
          <w:tcPr>
            <w:tcW w:w="567" w:type="dxa"/>
            <w:vAlign w:val="center"/>
          </w:tcPr>
          <w:p>
            <w:pPr>
              <w:jc w:val="center"/>
              <w:rPr>
                <w:lang w:val="sr-Cyrl-RS"/>
              </w:rPr>
            </w:pPr>
            <w:r>
              <w:t>1.</w:t>
            </w:r>
          </w:p>
          <w:p>
            <w:pPr>
              <w:jc w:val="center"/>
            </w:pPr>
          </w:p>
          <w:p>
            <w:pPr>
              <w:jc w:val="center"/>
            </w:pPr>
          </w:p>
        </w:tc>
        <w:tc>
          <w:tcPr>
            <w:tcW w:w="2410" w:type="dxa"/>
            <w:vAlign w:val="center"/>
          </w:tcPr>
          <w:p>
            <w:pPr>
              <w:rPr>
                <w:rFonts w:hint="default"/>
                <w:lang w:val="sr-Cyrl-RS"/>
              </w:rPr>
            </w:pPr>
            <w:r>
              <w:rPr>
                <w:lang w:val="sr-Cyrl-RS"/>
              </w:rPr>
              <w:t>Увод</w:t>
            </w:r>
            <w:r>
              <w:rPr>
                <w:rFonts w:hint="default"/>
                <w:lang w:val="sr-Cyrl-RS"/>
              </w:rPr>
              <w:t xml:space="preserve"> у предмет.</w:t>
            </w:r>
          </w:p>
          <w:p>
            <w:pPr>
              <w:rPr>
                <w:lang w:val="ru-RU"/>
              </w:rPr>
            </w:pPr>
          </w:p>
        </w:tc>
        <w:tc>
          <w:tcPr>
            <w:tcW w:w="851" w:type="dxa"/>
            <w:vAlign w:val="center"/>
          </w:tcPr>
          <w:p>
            <w:pPr>
              <w:rPr>
                <w:lang w:val="sr-Cyrl-RS"/>
              </w:rPr>
            </w:pPr>
            <w:r>
              <w:rPr>
                <w:lang w:val="sr-Cyrl-RS"/>
              </w:rPr>
              <w:t>уводни</w:t>
            </w:r>
          </w:p>
        </w:tc>
        <w:tc>
          <w:tcPr>
            <w:tcW w:w="1559" w:type="dxa"/>
            <w:vAlign w:val="center"/>
          </w:tcPr>
          <w:p>
            <w:pPr>
              <w:rPr>
                <w:lang w:val="sr-Cyrl-RS"/>
              </w:rPr>
            </w:pPr>
            <w:r>
              <w:rPr>
                <w:lang w:val="sr-Cyrl-RS"/>
              </w:rPr>
              <w:t>фронтални и групни</w:t>
            </w:r>
          </w:p>
        </w:tc>
        <w:tc>
          <w:tcPr>
            <w:tcW w:w="1701" w:type="dxa"/>
            <w:vAlign w:val="center"/>
          </w:tcPr>
          <w:p>
            <w:pPr>
              <w:rPr>
                <w:lang w:val="sr-Cyrl-CS"/>
              </w:rPr>
            </w:pPr>
            <w:r>
              <w:rPr>
                <w:lang w:val="sr-Cyrl-RS"/>
              </w:rPr>
              <w:t>вербална</w:t>
            </w:r>
            <w:r>
              <w:rPr>
                <w:lang w:val="sr-Cyrl-CS"/>
              </w:rPr>
              <w:t>,</w:t>
            </w:r>
            <w:r>
              <w:rPr>
                <w:lang w:val="sr-Cyrl-RS"/>
              </w:rPr>
              <w:t xml:space="preserve"> </w:t>
            </w:r>
          </w:p>
          <w:p>
            <w:pPr>
              <w:rPr>
                <w:lang w:val="sr-Cyrl-RS"/>
              </w:rPr>
            </w:pPr>
            <w:r>
              <w:rPr>
                <w:lang w:val="sr-Cyrl-CS"/>
              </w:rPr>
              <w:t>метода учења путем открића</w:t>
            </w:r>
          </w:p>
        </w:tc>
        <w:tc>
          <w:tcPr>
            <w:tcW w:w="1417" w:type="dxa"/>
            <w:vAlign w:val="center"/>
          </w:tcPr>
          <w:p>
            <w:pPr>
              <w:rPr>
                <w:lang w:val="sr-Cyrl-RS"/>
              </w:rPr>
            </w:pPr>
            <w:r>
              <w:rPr>
                <w:lang w:val="sr-Cyrl-RS"/>
              </w:rPr>
              <w:t>интернет</w:t>
            </w:r>
          </w:p>
        </w:tc>
        <w:tc>
          <w:tcPr>
            <w:tcW w:w="2127" w:type="dxa"/>
            <w:vAlign w:val="center"/>
          </w:tcPr>
          <w:p>
            <w:pPr>
              <w:tabs>
                <w:tab w:val="left" w:pos="175"/>
              </w:tabs>
              <w:ind w:left="33"/>
              <w:rPr>
                <w:rFonts w:hint="default"/>
                <w:lang w:val="sr-Cyrl-RS"/>
              </w:rPr>
            </w:pPr>
            <w:r>
              <w:rPr>
                <w:rFonts w:hint="default"/>
                <w:lang w:val="sr-Cyrl-RS"/>
              </w:rPr>
              <w:t>Разумевање плана и програма учења Предузетништва</w:t>
            </w:r>
          </w:p>
        </w:tc>
        <w:tc>
          <w:tcPr>
            <w:tcW w:w="2410" w:type="dxa"/>
            <w:vAlign w:val="center"/>
          </w:tcPr>
          <w:p>
            <w:pPr>
              <w:numPr>
                <w:ilvl w:val="0"/>
                <w:numId w:val="2"/>
              </w:numPr>
              <w:tabs>
                <w:tab w:val="left" w:pos="68"/>
              </w:tabs>
              <w:ind w:left="68" w:hanging="142"/>
              <w:rPr>
                <w:lang w:val="sr-Cyrl-RS"/>
              </w:rPr>
            </w:pPr>
            <w:r>
              <w:rPr>
                <w:lang w:val="sr-Cyrl-RS"/>
              </w:rPr>
              <w:t>Одговоран однос према друштву</w:t>
            </w:r>
          </w:p>
          <w:p>
            <w:pPr>
              <w:numPr>
                <w:ilvl w:val="0"/>
                <w:numId w:val="2"/>
              </w:numPr>
              <w:tabs>
                <w:tab w:val="left" w:pos="68"/>
              </w:tabs>
              <w:ind w:left="210" w:hanging="284"/>
              <w:rPr>
                <w:b/>
                <w:lang w:val="sr-Cyrl-RS"/>
              </w:rPr>
            </w:pPr>
            <w:r>
              <w:rPr>
                <w:lang w:val="sr-Cyrl-RS"/>
              </w:rPr>
              <w:t>Предузимљивост</w:t>
            </w:r>
            <w:r>
              <w:rPr>
                <w:rFonts w:hint="default"/>
                <w:lang w:val="sr-Cyrl-RS"/>
              </w:rPr>
              <w:t xml:space="preserve"> и орјентација према предузетништву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trPr>
        <w:tc>
          <w:tcPr>
            <w:tcW w:w="675" w:type="dxa"/>
            <w:vMerge w:val="continue"/>
            <w:tcBorders>
              <w:left w:val="single" w:color="auto" w:sz="8" w:space="0"/>
            </w:tcBorders>
            <w:textDirection w:val="btLr"/>
            <w:vAlign w:val="center"/>
          </w:tcPr>
          <w:p>
            <w:pPr>
              <w:ind w:left="113" w:right="113"/>
              <w:jc w:val="center"/>
              <w:rPr>
                <w:b/>
                <w:i/>
                <w:sz w:val="22"/>
                <w:szCs w:val="22"/>
              </w:rPr>
            </w:pPr>
          </w:p>
        </w:tc>
        <w:tc>
          <w:tcPr>
            <w:tcW w:w="567" w:type="dxa"/>
            <w:vAlign w:val="center"/>
          </w:tcPr>
          <w:p>
            <w:pPr>
              <w:jc w:val="center"/>
              <w:rPr>
                <w:rFonts w:hint="default"/>
                <w:lang w:val="sr-Cyrl-RS"/>
              </w:rPr>
            </w:pPr>
            <w:r>
              <w:rPr>
                <w:rFonts w:hint="default"/>
                <w:lang w:val="sr-Cyrl-RS"/>
              </w:rPr>
              <w:t>2.</w:t>
            </w:r>
          </w:p>
        </w:tc>
        <w:tc>
          <w:tcPr>
            <w:tcW w:w="2410" w:type="dxa"/>
            <w:vAlign w:val="center"/>
          </w:tcPr>
          <w:p>
            <w:pPr>
              <w:rPr>
                <w:rFonts w:hint="default"/>
                <w:lang w:val="sr-Cyrl-RS"/>
              </w:rPr>
            </w:pPr>
            <w:r>
              <w:rPr>
                <w:lang w:val="sr-Cyrl-RS"/>
              </w:rPr>
              <w:t>Однос</w:t>
            </w:r>
            <w:r>
              <w:rPr>
                <w:rFonts w:hint="default"/>
                <w:lang w:val="sr-Cyrl-RS"/>
              </w:rPr>
              <w:t xml:space="preserve"> цене и квалитета производа/услуге</w:t>
            </w:r>
          </w:p>
        </w:tc>
        <w:tc>
          <w:tcPr>
            <w:tcW w:w="851" w:type="dxa"/>
            <w:vAlign w:val="center"/>
          </w:tcPr>
          <w:p>
            <w:pPr>
              <w:rPr>
                <w:lang w:val="sr-Cyrl-RS"/>
              </w:rPr>
            </w:pPr>
            <w:r>
              <w:rPr>
                <w:lang w:val="sr-Cyrl-RS"/>
              </w:rPr>
              <w:t>обрада</w:t>
            </w:r>
          </w:p>
        </w:tc>
        <w:tc>
          <w:tcPr>
            <w:tcW w:w="1559" w:type="dxa"/>
            <w:vAlign w:val="center"/>
          </w:tcPr>
          <w:p>
            <w:pPr>
              <w:rPr>
                <w:lang w:val="sr-Cyrl-RS"/>
              </w:rPr>
            </w:pPr>
            <w:r>
              <w:rPr>
                <w:lang w:val="sr-Cyrl-RS"/>
              </w:rPr>
              <w:t>групни и индивидуални</w:t>
            </w:r>
          </w:p>
        </w:tc>
        <w:tc>
          <w:tcPr>
            <w:tcW w:w="1701" w:type="dxa"/>
            <w:vAlign w:val="center"/>
          </w:tcPr>
          <w:p>
            <w:pPr>
              <w:rPr>
                <w:lang w:val="sr-Cyrl-CS"/>
              </w:rPr>
            </w:pPr>
            <w:r>
              <w:rPr>
                <w:lang w:val="sr-Cyrl-RS"/>
              </w:rPr>
              <w:t>вербална</w:t>
            </w:r>
            <w:r>
              <w:rPr>
                <w:lang w:val="sr-Cyrl-CS"/>
              </w:rPr>
              <w:t>-демонстративна,</w:t>
            </w:r>
          </w:p>
          <w:p>
            <w:pPr>
              <w:rPr>
                <w:lang w:val="sr-Cyrl-RS"/>
              </w:rPr>
            </w:pPr>
            <w:r>
              <w:rPr>
                <w:lang w:val="sr-Cyrl-CS"/>
              </w:rPr>
              <w:t>метода учења путем открића</w:t>
            </w:r>
          </w:p>
        </w:tc>
        <w:tc>
          <w:tcPr>
            <w:tcW w:w="1417" w:type="dxa"/>
            <w:vAlign w:val="center"/>
          </w:tcPr>
          <w:p>
            <w:pPr>
              <w:rPr>
                <w:lang w:val="sr-Cyrl-RS"/>
              </w:rPr>
            </w:pPr>
            <w:r>
              <w:rPr>
                <w:lang w:val="sr-Cyrl-RS"/>
              </w:rPr>
              <w:t>интернет</w:t>
            </w:r>
          </w:p>
        </w:tc>
        <w:tc>
          <w:tcPr>
            <w:tcW w:w="2127" w:type="dxa"/>
            <w:vAlign w:val="center"/>
          </w:tcPr>
          <w:p>
            <w:pPr>
              <w:tabs>
                <w:tab w:val="left" w:pos="175"/>
              </w:tabs>
              <w:ind w:left="33"/>
              <w:rPr>
                <w:rFonts w:hint="default"/>
                <w:lang w:val="sr-Cyrl-RS"/>
              </w:rPr>
            </w:pPr>
            <w:r>
              <w:rPr>
                <w:lang w:val="sr-Cyrl-RS"/>
              </w:rPr>
              <w:t>- препозна</w:t>
            </w:r>
            <w:r>
              <w:rPr>
                <w:rFonts w:hint="default"/>
                <w:lang w:val="sr-Cyrl-RS"/>
              </w:rPr>
              <w:t xml:space="preserve"> проблеме у свом непосредном окружењу и дискутује о могућностима њиховог решавања</w:t>
            </w:r>
          </w:p>
          <w:p>
            <w:pPr>
              <w:ind w:left="175"/>
              <w:rPr>
                <w:lang w:val="sr-Cyrl-RS"/>
              </w:rPr>
            </w:pPr>
          </w:p>
        </w:tc>
        <w:tc>
          <w:tcPr>
            <w:tcW w:w="2410" w:type="dxa"/>
            <w:vAlign w:val="center"/>
          </w:tcPr>
          <w:p>
            <w:pPr>
              <w:numPr>
                <w:ilvl w:val="0"/>
                <w:numId w:val="2"/>
              </w:numPr>
              <w:tabs>
                <w:tab w:val="left" w:pos="68"/>
              </w:tabs>
              <w:ind w:left="210" w:hanging="284"/>
              <w:rPr>
                <w:lang w:val="sr-Cyrl-RS"/>
              </w:rPr>
            </w:pPr>
            <w:r>
              <w:rPr>
                <w:lang w:val="sr-Cyrl-RS"/>
              </w:rPr>
              <w:t>Компетенција за учење</w:t>
            </w:r>
          </w:p>
          <w:p>
            <w:pPr>
              <w:numPr>
                <w:ilvl w:val="0"/>
                <w:numId w:val="2"/>
              </w:numPr>
              <w:tabs>
                <w:tab w:val="left" w:pos="68"/>
              </w:tabs>
              <w:ind w:left="210" w:hanging="284"/>
              <w:rPr>
                <w:lang w:val="sr-Cyrl-RS"/>
              </w:rPr>
            </w:pPr>
            <w:r>
              <w:rPr>
                <w:lang w:val="sr-Cyrl-RS"/>
              </w:rPr>
              <w:t>Комуникација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675" w:type="dxa"/>
            <w:vMerge w:val="continue"/>
            <w:tcBorders>
              <w:left w:val="single" w:color="auto" w:sz="8" w:space="0"/>
            </w:tcBorders>
            <w:textDirection w:val="btLr"/>
            <w:vAlign w:val="center"/>
          </w:tcPr>
          <w:p>
            <w:pPr>
              <w:ind w:left="113" w:right="113"/>
              <w:jc w:val="center"/>
              <w:rPr>
                <w:b/>
                <w:i/>
                <w:sz w:val="22"/>
                <w:szCs w:val="22"/>
              </w:rPr>
            </w:pPr>
          </w:p>
        </w:tc>
        <w:tc>
          <w:tcPr>
            <w:tcW w:w="567" w:type="dxa"/>
            <w:vAlign w:val="center"/>
          </w:tcPr>
          <w:p>
            <w:pPr>
              <w:jc w:val="center"/>
              <w:rPr>
                <w:rFonts w:hint="default"/>
                <w:lang w:val="sr-Cyrl-RS"/>
              </w:rPr>
            </w:pPr>
            <w:r>
              <w:rPr>
                <w:rFonts w:hint="default"/>
                <w:lang w:val="sr-Cyrl-RS"/>
              </w:rPr>
              <w:t>3.</w:t>
            </w:r>
          </w:p>
        </w:tc>
        <w:tc>
          <w:tcPr>
            <w:tcW w:w="2410" w:type="dxa"/>
            <w:vAlign w:val="center"/>
          </w:tcPr>
          <w:p>
            <w:pPr>
              <w:ind w:left="72"/>
              <w:rPr>
                <w:lang w:val="sr-Cyrl-RS"/>
              </w:rPr>
            </w:pPr>
            <w:r>
              <w:rPr>
                <w:lang w:val="sr-Cyrl-RS"/>
              </w:rPr>
              <w:t>Однос</w:t>
            </w:r>
            <w:r>
              <w:rPr>
                <w:rFonts w:hint="default"/>
                <w:lang w:val="sr-Cyrl-RS"/>
              </w:rPr>
              <w:t xml:space="preserve"> цене и квалитета производа/услуге</w:t>
            </w:r>
          </w:p>
        </w:tc>
        <w:tc>
          <w:tcPr>
            <w:tcW w:w="851" w:type="dxa"/>
            <w:vAlign w:val="center"/>
          </w:tcPr>
          <w:p>
            <w:pPr>
              <w:rPr>
                <w:lang w:val="sr-Cyrl-RS"/>
              </w:rPr>
            </w:pPr>
            <w:r>
              <w:rPr>
                <w:lang w:val="sr-Cyrl-RS"/>
              </w:rPr>
              <w:t>обрада</w:t>
            </w:r>
          </w:p>
        </w:tc>
        <w:tc>
          <w:tcPr>
            <w:tcW w:w="1559" w:type="dxa"/>
            <w:vAlign w:val="center"/>
          </w:tcPr>
          <w:p>
            <w:pPr>
              <w:rPr>
                <w:lang w:val="sr-Cyrl-RS"/>
              </w:rPr>
            </w:pPr>
            <w:r>
              <w:rPr>
                <w:lang w:val="sr-Cyrl-RS"/>
              </w:rPr>
              <w:t>фронтални, групни</w:t>
            </w:r>
          </w:p>
        </w:tc>
        <w:tc>
          <w:tcPr>
            <w:tcW w:w="1701" w:type="dxa"/>
            <w:vAlign w:val="center"/>
          </w:tcPr>
          <w:p>
            <w:pPr>
              <w:rPr>
                <w:lang w:val="sr-Cyrl-CS"/>
              </w:rPr>
            </w:pPr>
            <w:r>
              <w:rPr>
                <w:lang w:val="sr-Cyrl-RS"/>
              </w:rPr>
              <w:t>вербална</w:t>
            </w:r>
            <w:r>
              <w:rPr>
                <w:lang w:val="sr-Cyrl-CS"/>
              </w:rPr>
              <w:t>,</w:t>
            </w:r>
          </w:p>
          <w:p>
            <w:pPr>
              <w:rPr>
                <w:lang w:val="sr-Latn-RS"/>
              </w:rPr>
            </w:pPr>
            <w:r>
              <w:rPr>
                <w:lang w:val="sr-Cyrl-CS"/>
              </w:rPr>
              <w:t>метода учења путем открића</w:t>
            </w:r>
            <w:r>
              <w:rPr>
                <w:lang w:val="sr-Latn-RS"/>
              </w:rPr>
              <w:t>,</w:t>
            </w:r>
          </w:p>
          <w:p>
            <w:pPr>
              <w:rPr>
                <w:lang w:val="sr-Cyrl-CS"/>
              </w:rPr>
            </w:pPr>
            <w:r>
              <w:rPr>
                <w:lang w:val="sr-Cyrl-RS"/>
              </w:rPr>
              <w:t>демонстрација</w:t>
            </w:r>
          </w:p>
        </w:tc>
        <w:tc>
          <w:tcPr>
            <w:tcW w:w="1417" w:type="dxa"/>
            <w:vAlign w:val="center"/>
          </w:tcPr>
          <w:p>
            <w:pPr>
              <w:rPr>
                <w:lang w:val="sr-Cyrl-RS"/>
              </w:rPr>
            </w:pPr>
            <w:r>
              <w:rPr>
                <w:lang w:val="sr-Cyrl-RS"/>
              </w:rPr>
              <w:t>интернет</w:t>
            </w:r>
          </w:p>
        </w:tc>
        <w:tc>
          <w:tcPr>
            <w:tcW w:w="2127" w:type="dxa"/>
            <w:vAlign w:val="center"/>
          </w:tcPr>
          <w:p>
            <w:pPr>
              <w:tabs>
                <w:tab w:val="left" w:pos="175"/>
              </w:tabs>
              <w:ind w:left="33"/>
              <w:rPr>
                <w:rFonts w:hint="default"/>
                <w:lang w:val="sr-Cyrl-RS"/>
              </w:rPr>
            </w:pPr>
            <w:r>
              <w:rPr>
                <w:lang w:val="sr-Cyrl-RS"/>
              </w:rPr>
              <w:t>- препозна</w:t>
            </w:r>
            <w:r>
              <w:rPr>
                <w:rFonts w:hint="default"/>
                <w:lang w:val="sr-Cyrl-RS"/>
              </w:rPr>
              <w:t xml:space="preserve"> проблеме у свом непосредном окружењу и дискутује о могућностима њиховог решавања</w:t>
            </w:r>
          </w:p>
          <w:p>
            <w:pPr>
              <w:ind w:left="175" w:hanging="175"/>
            </w:pPr>
          </w:p>
        </w:tc>
        <w:tc>
          <w:tcPr>
            <w:tcW w:w="2410" w:type="dxa"/>
            <w:vAlign w:val="center"/>
          </w:tcPr>
          <w:p>
            <w:pPr>
              <w:numPr>
                <w:ilvl w:val="0"/>
                <w:numId w:val="2"/>
              </w:numPr>
              <w:tabs>
                <w:tab w:val="left" w:pos="68"/>
              </w:tabs>
              <w:ind w:left="210" w:hanging="284"/>
              <w:rPr>
                <w:lang w:val="sr-Cyrl-RS"/>
              </w:rPr>
            </w:pPr>
            <w:r>
              <w:rPr>
                <w:lang w:val="sr-Cyrl-RS"/>
              </w:rPr>
              <w:t>Компетенција за учење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trPr>
        <w:tc>
          <w:tcPr>
            <w:tcW w:w="675" w:type="dxa"/>
            <w:vMerge w:val="restart"/>
            <w:tcBorders>
              <w:left w:val="single" w:color="auto" w:sz="8" w:space="0"/>
            </w:tcBorders>
            <w:textDirection w:val="btLr"/>
            <w:vAlign w:val="center"/>
          </w:tcPr>
          <w:p>
            <w:pPr>
              <w:ind w:left="113" w:right="113"/>
              <w:jc w:val="center"/>
              <w:rPr>
                <w:b/>
                <w:sz w:val="22"/>
                <w:szCs w:val="22"/>
                <w:lang w:val="sr-Cyrl-RS"/>
              </w:rPr>
            </w:pPr>
          </w:p>
        </w:tc>
        <w:tc>
          <w:tcPr>
            <w:tcW w:w="567" w:type="dxa"/>
            <w:vAlign w:val="center"/>
          </w:tcPr>
          <w:p>
            <w:pPr>
              <w:jc w:val="center"/>
              <w:rPr>
                <w:rFonts w:hint="default"/>
                <w:lang w:val="sr-Cyrl-RS"/>
              </w:rPr>
            </w:pPr>
            <w:r>
              <w:rPr>
                <w:rFonts w:hint="default"/>
                <w:lang w:val="sr-Cyrl-RS"/>
              </w:rPr>
              <w:t>4.</w:t>
            </w:r>
          </w:p>
        </w:tc>
        <w:tc>
          <w:tcPr>
            <w:tcW w:w="2410" w:type="dxa"/>
            <w:vAlign w:val="center"/>
          </w:tcPr>
          <w:p>
            <w:pPr>
              <w:rPr>
                <w:rFonts w:hint="default"/>
                <w:lang w:val="sr-Cyrl-RS"/>
              </w:rPr>
            </w:pPr>
            <w:r>
              <w:rPr>
                <w:lang w:val="sr-Cyrl-RS"/>
              </w:rPr>
              <w:t>Декларација</w:t>
            </w:r>
            <w:r>
              <w:rPr>
                <w:rFonts w:hint="default"/>
                <w:lang w:val="sr-Cyrl-RS"/>
              </w:rPr>
              <w:t xml:space="preserve"> производа</w:t>
            </w:r>
          </w:p>
        </w:tc>
        <w:tc>
          <w:tcPr>
            <w:tcW w:w="851" w:type="dxa"/>
            <w:vAlign w:val="center"/>
          </w:tcPr>
          <w:p>
            <w:pPr>
              <w:rPr>
                <w:lang w:val="sr-Cyrl-RS"/>
              </w:rPr>
            </w:pPr>
            <w:r>
              <w:rPr>
                <w:lang w:val="sr-Cyrl-RS"/>
              </w:rPr>
              <w:t xml:space="preserve"> вежба</w:t>
            </w:r>
          </w:p>
        </w:tc>
        <w:tc>
          <w:tcPr>
            <w:tcW w:w="1559" w:type="dxa"/>
            <w:vAlign w:val="center"/>
          </w:tcPr>
          <w:p>
            <w:pPr>
              <w:rPr>
                <w:lang w:val="sr-Cyrl-RS"/>
              </w:rPr>
            </w:pPr>
            <w:r>
              <w:rPr>
                <w:lang w:val="sr-Cyrl-RS"/>
              </w:rPr>
              <w:t>фронтални и индивидуални</w:t>
            </w:r>
          </w:p>
        </w:tc>
        <w:tc>
          <w:tcPr>
            <w:tcW w:w="1701" w:type="dxa"/>
            <w:vAlign w:val="center"/>
          </w:tcPr>
          <w:p>
            <w:pPr>
              <w:rPr>
                <w:lang w:val="sr-Cyrl-RS"/>
              </w:rPr>
            </w:pPr>
            <w:r>
              <w:rPr>
                <w:lang w:val="sr-Cyrl-RS"/>
              </w:rPr>
              <w:t>вербална-демонстрација, учење путем истраживања</w:t>
            </w:r>
          </w:p>
        </w:tc>
        <w:tc>
          <w:tcPr>
            <w:tcW w:w="1417" w:type="dxa"/>
            <w:vAlign w:val="center"/>
          </w:tcPr>
          <w:p>
            <w:pPr>
              <w:rPr>
                <w:lang w:val="sr-Cyrl-RS"/>
              </w:rPr>
            </w:pPr>
            <w:r>
              <w:rPr>
                <w:lang w:val="sr-Cyrl-RS"/>
              </w:rPr>
              <w:t xml:space="preserve">интернет, мултимедијална презентација </w:t>
            </w:r>
          </w:p>
        </w:tc>
        <w:tc>
          <w:tcPr>
            <w:tcW w:w="2127" w:type="dxa"/>
            <w:vAlign w:val="center"/>
          </w:tcPr>
          <w:p>
            <w:pPr>
              <w:numPr>
                <w:ilvl w:val="0"/>
                <w:numId w:val="2"/>
              </w:numPr>
              <w:ind w:left="175" w:hanging="142"/>
              <w:rPr>
                <w:lang w:val="sr-Cyrl-RS"/>
              </w:rPr>
            </w:pPr>
            <w:r>
              <w:rPr>
                <w:lang w:val="sr-Cyrl-RS"/>
              </w:rPr>
              <w:t>На</w:t>
            </w:r>
            <w:r>
              <w:rPr>
                <w:rFonts w:hint="default"/>
                <w:lang w:val="sr-Cyrl-RS"/>
              </w:rPr>
              <w:t xml:space="preserve"> декларацији пронађе најважније информације о производу и одреди однос цене и квалитета</w:t>
            </w:r>
          </w:p>
        </w:tc>
        <w:tc>
          <w:tcPr>
            <w:tcW w:w="2410" w:type="dxa"/>
            <w:vAlign w:val="center"/>
          </w:tcPr>
          <w:p>
            <w:pPr>
              <w:numPr>
                <w:ilvl w:val="0"/>
                <w:numId w:val="2"/>
              </w:numPr>
              <w:tabs>
                <w:tab w:val="left" w:pos="68"/>
              </w:tabs>
              <w:ind w:left="210" w:hanging="284"/>
              <w:rPr>
                <w:lang w:val="sr-Cyrl-RS"/>
              </w:rPr>
            </w:pPr>
            <w:r>
              <w:rPr>
                <w:lang w:val="sr-Cyrl-RS"/>
              </w:rPr>
              <w:t>Дигитална</w:t>
            </w:r>
          </w:p>
          <w:p>
            <w:pPr>
              <w:numPr>
                <w:ilvl w:val="0"/>
                <w:numId w:val="2"/>
              </w:numPr>
              <w:tabs>
                <w:tab w:val="left" w:pos="68"/>
              </w:tabs>
              <w:ind w:left="210" w:hanging="284"/>
              <w:rPr>
                <w:lang w:val="sr-Cyrl-RS"/>
              </w:rPr>
            </w:pPr>
            <w:r>
              <w:rPr>
                <w:lang w:val="sr-Cyrl-RS"/>
              </w:rPr>
              <w:t>Компетенција за учење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675" w:type="dxa"/>
            <w:vMerge w:val="continue"/>
            <w:tcBorders>
              <w:left w:val="single" w:color="auto" w:sz="8" w:space="0"/>
            </w:tcBorders>
            <w:vAlign w:val="center"/>
          </w:tcPr>
          <w:p>
            <w:pPr>
              <w:jc w:val="center"/>
              <w:rPr>
                <w:b/>
                <w:i/>
                <w:sz w:val="28"/>
                <w:szCs w:val="28"/>
              </w:rPr>
            </w:pPr>
          </w:p>
        </w:tc>
        <w:tc>
          <w:tcPr>
            <w:tcW w:w="567" w:type="dxa"/>
            <w:vAlign w:val="center"/>
          </w:tcPr>
          <w:p>
            <w:pPr>
              <w:jc w:val="center"/>
              <w:rPr>
                <w:rFonts w:hint="default"/>
                <w:lang w:val="sr-Cyrl-RS"/>
              </w:rPr>
            </w:pPr>
            <w:r>
              <w:rPr>
                <w:rFonts w:hint="default"/>
                <w:lang w:val="sr-Cyrl-RS"/>
              </w:rPr>
              <w:t>5.</w:t>
            </w:r>
          </w:p>
        </w:tc>
        <w:tc>
          <w:tcPr>
            <w:tcW w:w="2410" w:type="dxa"/>
            <w:vAlign w:val="center"/>
          </w:tcPr>
          <w:p>
            <w:pPr>
              <w:rPr>
                <w:rFonts w:hint="default"/>
                <w:lang w:val="sr-Cyrl-RS"/>
              </w:rPr>
            </w:pPr>
            <w:r>
              <w:rPr>
                <w:lang w:val="sr-Cyrl-RS"/>
              </w:rPr>
              <w:t>Уговорна</w:t>
            </w:r>
            <w:r>
              <w:rPr>
                <w:rFonts w:hint="default"/>
                <w:lang w:val="sr-Cyrl-RS"/>
              </w:rPr>
              <w:t xml:space="preserve"> обавеза за услугу</w:t>
            </w:r>
          </w:p>
        </w:tc>
        <w:tc>
          <w:tcPr>
            <w:tcW w:w="851" w:type="dxa"/>
            <w:vAlign w:val="center"/>
          </w:tcPr>
          <w:p>
            <w:pPr>
              <w:rPr>
                <w:lang w:val="sr-Cyrl-CS"/>
              </w:rPr>
            </w:pPr>
            <w:r>
              <w:rPr>
                <w:lang w:val="sr-Cyrl-RS"/>
              </w:rPr>
              <w:t xml:space="preserve">обрада </w:t>
            </w:r>
          </w:p>
        </w:tc>
        <w:tc>
          <w:tcPr>
            <w:tcW w:w="1559" w:type="dxa"/>
            <w:vAlign w:val="center"/>
          </w:tcPr>
          <w:p>
            <w:pPr>
              <w:rPr>
                <w:lang w:val="sr-Cyrl-RS"/>
              </w:rPr>
            </w:pPr>
            <w:r>
              <w:rPr>
                <w:lang w:val="sr-Cyrl-RS"/>
              </w:rPr>
              <w:t>фронтални индвидуални</w:t>
            </w:r>
          </w:p>
        </w:tc>
        <w:tc>
          <w:tcPr>
            <w:tcW w:w="1701" w:type="dxa"/>
            <w:vAlign w:val="center"/>
          </w:tcPr>
          <w:p>
            <w:pPr>
              <w:rPr>
                <w:lang w:val="sr-Cyrl-RS"/>
              </w:rPr>
            </w:pPr>
            <w:r>
              <w:rPr>
                <w:lang w:val="sr-Cyrl-RS"/>
              </w:rPr>
              <w:t>вербална-демонстрација</w:t>
            </w:r>
            <w:r>
              <w:rPr>
                <w:lang w:val="sr-Cyrl-CS"/>
              </w:rPr>
              <w:t xml:space="preserve"> комбинована метода</w:t>
            </w:r>
          </w:p>
        </w:tc>
        <w:tc>
          <w:tcPr>
            <w:tcW w:w="1417" w:type="dxa"/>
            <w:vAlign w:val="center"/>
          </w:tcPr>
          <w:p>
            <w:pPr>
              <w:rPr>
                <w:lang w:val="sr-Cyrl-RS"/>
              </w:rPr>
            </w:pPr>
            <w:r>
              <w:rPr>
                <w:lang w:val="sr-Cyrl-RS"/>
              </w:rPr>
              <w:t>интернет,  мултимедијална презентација</w:t>
            </w:r>
          </w:p>
        </w:tc>
        <w:tc>
          <w:tcPr>
            <w:tcW w:w="2127" w:type="dxa"/>
            <w:vAlign w:val="center"/>
          </w:tcPr>
          <w:p>
            <w:pPr>
              <w:numPr>
                <w:ilvl w:val="0"/>
                <w:numId w:val="2"/>
              </w:numPr>
              <w:ind w:left="175" w:hanging="142"/>
              <w:rPr>
                <w:lang w:val="sr-Cyrl-RS"/>
              </w:rPr>
            </w:pPr>
            <w:r>
              <w:rPr>
                <w:lang w:val="sr-Cyrl-RS"/>
              </w:rPr>
              <w:t>Повезује</w:t>
            </w:r>
            <w:r>
              <w:rPr>
                <w:rFonts w:hint="default"/>
                <w:lang w:val="sr-Cyrl-RS"/>
              </w:rPr>
              <w:t xml:space="preserve"> одређена занимања и врсту и нивое образовања</w:t>
            </w:r>
          </w:p>
        </w:tc>
        <w:tc>
          <w:tcPr>
            <w:tcW w:w="2410" w:type="dxa"/>
            <w:vAlign w:val="center"/>
          </w:tcPr>
          <w:p>
            <w:pPr>
              <w:numPr>
                <w:ilvl w:val="0"/>
                <w:numId w:val="2"/>
              </w:numPr>
              <w:tabs>
                <w:tab w:val="left" w:pos="68"/>
              </w:tabs>
              <w:ind w:left="210" w:hanging="284"/>
              <w:rPr>
                <w:lang w:val="sr-Cyrl-RS"/>
              </w:rPr>
            </w:pPr>
            <w:r>
              <w:rPr>
                <w:lang w:val="sr-Cyrl-RS"/>
              </w:rPr>
              <w:t>Решавање проблема</w:t>
            </w:r>
          </w:p>
          <w:p>
            <w:pPr>
              <w:numPr>
                <w:ilvl w:val="0"/>
                <w:numId w:val="2"/>
              </w:numPr>
              <w:ind w:left="68" w:hanging="142"/>
              <w:rPr>
                <w:lang w:val="sr-Cyrl-RS"/>
              </w:rPr>
            </w:pPr>
            <w:r>
              <w:rPr>
                <w:lang w:val="sr-Cyrl-RS"/>
              </w:rPr>
              <w:t xml:space="preserve"> Одговоран однос према демократском</w:t>
            </w:r>
            <w:r>
              <w:rPr>
                <w:rFonts w:hint="default"/>
                <w:lang w:val="sr-Cyrl-RS"/>
              </w:rPr>
              <w:t xml:space="preserve"> друштву</w:t>
            </w:r>
          </w:p>
          <w:p>
            <w:pPr>
              <w:numPr>
                <w:ilvl w:val="0"/>
                <w:numId w:val="0"/>
              </w:numPr>
              <w:ind w:left="-74" w:leftChars="0"/>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675" w:type="dxa"/>
            <w:vMerge w:val="continue"/>
            <w:tcBorders>
              <w:left w:val="single" w:color="auto" w:sz="8" w:space="0"/>
            </w:tcBorders>
            <w:vAlign w:val="center"/>
          </w:tcPr>
          <w:p>
            <w:pPr>
              <w:jc w:val="center"/>
              <w:rPr>
                <w:b/>
                <w:i/>
                <w:sz w:val="28"/>
                <w:szCs w:val="28"/>
              </w:rPr>
            </w:pPr>
          </w:p>
        </w:tc>
        <w:tc>
          <w:tcPr>
            <w:tcW w:w="567" w:type="dxa"/>
            <w:vAlign w:val="center"/>
          </w:tcPr>
          <w:p>
            <w:pPr>
              <w:jc w:val="both"/>
              <w:rPr>
                <w:lang w:val="sr-Cyrl-RS"/>
              </w:rPr>
            </w:pPr>
            <w:r>
              <w:rPr>
                <w:rFonts w:hint="default"/>
                <w:lang w:val="sr-Cyrl-RS"/>
              </w:rPr>
              <w:t>6</w:t>
            </w:r>
            <w:r>
              <w:rPr>
                <w:lang w:val="sr-Cyrl-RS"/>
              </w:rPr>
              <w:t>.</w:t>
            </w:r>
          </w:p>
          <w:p>
            <w:pPr>
              <w:jc w:val="both"/>
              <w:rPr>
                <w:rFonts w:hint="default"/>
                <w:lang w:val="sr-Cyrl-RS"/>
              </w:rPr>
            </w:pPr>
            <w:r>
              <w:rPr>
                <w:rFonts w:hint="default"/>
                <w:lang w:val="sr-Cyrl-RS"/>
              </w:rPr>
              <w:t>7.</w:t>
            </w:r>
          </w:p>
        </w:tc>
        <w:tc>
          <w:tcPr>
            <w:tcW w:w="2410" w:type="dxa"/>
            <w:vAlign w:val="center"/>
          </w:tcPr>
          <w:p>
            <w:pPr>
              <w:rPr>
                <w:rFonts w:hint="default"/>
                <w:lang w:val="sr-Cyrl-RS"/>
              </w:rPr>
            </w:pPr>
            <w:r>
              <w:rPr>
                <w:lang w:val="sr-Cyrl-RS"/>
              </w:rPr>
              <w:t>Остваривање</w:t>
            </w:r>
            <w:r>
              <w:rPr>
                <w:rFonts w:hint="default"/>
                <w:lang w:val="sr-Cyrl-RS"/>
              </w:rPr>
              <w:t xml:space="preserve"> права потрошача</w:t>
            </w:r>
          </w:p>
        </w:tc>
        <w:tc>
          <w:tcPr>
            <w:tcW w:w="851" w:type="dxa"/>
            <w:vAlign w:val="center"/>
          </w:tcPr>
          <w:p>
            <w:pPr>
              <w:rPr>
                <w:lang w:val="sr-Cyrl-RS"/>
              </w:rPr>
            </w:pPr>
            <w:r>
              <w:rPr>
                <w:lang w:val="sr-Cyrl-RS"/>
              </w:rPr>
              <w:t>обрада</w:t>
            </w:r>
          </w:p>
          <w:p>
            <w:pPr>
              <w:rPr>
                <w:lang w:val="sr-Cyrl-RS"/>
              </w:rPr>
            </w:pPr>
          </w:p>
        </w:tc>
        <w:tc>
          <w:tcPr>
            <w:tcW w:w="1559" w:type="dxa"/>
            <w:vAlign w:val="center"/>
          </w:tcPr>
          <w:p>
            <w:pPr>
              <w:rPr>
                <w:lang w:val="sr-Cyrl-RS"/>
              </w:rPr>
            </w:pPr>
            <w:r>
              <w:rPr>
                <w:lang w:val="sr-Cyrl-RS"/>
              </w:rPr>
              <w:t>фронтални</w:t>
            </w:r>
          </w:p>
          <w:p>
            <w:pPr>
              <w:rPr>
                <w:lang w:val="sr-Cyrl-RS"/>
              </w:rPr>
            </w:pPr>
            <w:r>
              <w:rPr>
                <w:lang w:val="sr-Cyrl-RS"/>
              </w:rPr>
              <w:t>индивидуални</w:t>
            </w:r>
          </w:p>
        </w:tc>
        <w:tc>
          <w:tcPr>
            <w:tcW w:w="1701" w:type="dxa"/>
            <w:vAlign w:val="center"/>
          </w:tcPr>
          <w:p>
            <w:pPr>
              <w:rPr>
                <w:lang w:val="sr-Cyrl-RS"/>
              </w:rPr>
            </w:pPr>
            <w:r>
              <w:rPr>
                <w:lang w:val="sr-Cyrl-RS"/>
              </w:rPr>
              <w:t>вербална-демонстрација</w:t>
            </w:r>
            <w:r>
              <w:rPr>
                <w:lang w:val="sr-Cyrl-CS"/>
              </w:rPr>
              <w:t xml:space="preserve"> метода учења путем открића</w:t>
            </w:r>
          </w:p>
        </w:tc>
        <w:tc>
          <w:tcPr>
            <w:tcW w:w="1417" w:type="dxa"/>
            <w:vAlign w:val="center"/>
          </w:tcPr>
          <w:p>
            <w:pPr>
              <w:rPr>
                <w:lang w:val="sr-Cyrl-RS"/>
              </w:rPr>
            </w:pPr>
            <w:r>
              <w:rPr>
                <w:lang w:val="sr-Cyrl-RS"/>
              </w:rPr>
              <w:t>интернет,</w:t>
            </w:r>
          </w:p>
          <w:p>
            <w:pPr>
              <w:rPr>
                <w:lang w:val="sr-Cyrl-RS"/>
              </w:rPr>
            </w:pPr>
            <w:r>
              <w:rPr>
                <w:lang w:val="sr-Cyrl-RS"/>
              </w:rPr>
              <w:t xml:space="preserve">мултимедијална презентација </w:t>
            </w:r>
          </w:p>
        </w:tc>
        <w:tc>
          <w:tcPr>
            <w:tcW w:w="2127" w:type="dxa"/>
            <w:vAlign w:val="center"/>
          </w:tcPr>
          <w:p>
            <w:pPr>
              <w:tabs>
                <w:tab w:val="left" w:pos="175"/>
              </w:tabs>
              <w:ind w:left="33"/>
              <w:rPr>
                <w:rFonts w:hint="default"/>
                <w:lang w:val="sr-Cyrl-RS"/>
              </w:rPr>
            </w:pPr>
            <w:r>
              <w:rPr>
                <w:lang w:val="sr-Cyrl-RS"/>
              </w:rPr>
              <w:t>- препозна</w:t>
            </w:r>
            <w:r>
              <w:rPr>
                <w:rFonts w:hint="default"/>
                <w:lang w:val="sr-Cyrl-RS"/>
              </w:rPr>
              <w:t xml:space="preserve"> проблеме у свом непосредном окружењу и дискутује о могућностима њиховог решавања</w:t>
            </w:r>
          </w:p>
          <w:p>
            <w:pPr>
              <w:numPr>
                <w:ilvl w:val="0"/>
                <w:numId w:val="0"/>
              </w:numPr>
              <w:ind w:left="33" w:leftChars="0"/>
              <w:rPr>
                <w:lang w:val="sr-Cyrl-RS"/>
              </w:rPr>
            </w:pPr>
          </w:p>
        </w:tc>
        <w:tc>
          <w:tcPr>
            <w:tcW w:w="2410" w:type="dxa"/>
            <w:vAlign w:val="center"/>
          </w:tcPr>
          <w:p>
            <w:pPr>
              <w:numPr>
                <w:ilvl w:val="0"/>
                <w:numId w:val="2"/>
              </w:numPr>
              <w:tabs>
                <w:tab w:val="left" w:pos="68"/>
              </w:tabs>
              <w:ind w:left="210" w:hanging="284"/>
              <w:rPr>
                <w:lang w:val="sr-Cyrl-RS"/>
              </w:rPr>
            </w:pPr>
            <w:r>
              <w:rPr>
                <w:lang w:val="sr-Cyrl-RS"/>
              </w:rPr>
              <w:t>Решавање проблема</w:t>
            </w:r>
          </w:p>
          <w:p>
            <w:pPr>
              <w:numPr>
                <w:ilvl w:val="0"/>
                <w:numId w:val="2"/>
              </w:numPr>
              <w:ind w:left="68" w:hanging="142"/>
              <w:rPr>
                <w:lang w:val="sr-Cyrl-RS"/>
              </w:rPr>
            </w:pPr>
            <w:r>
              <w:rPr>
                <w:lang w:val="sr-Cyrl-RS"/>
              </w:rPr>
              <w:t xml:space="preserve"> Одговоран однос према демократском</w:t>
            </w:r>
            <w:r>
              <w:rPr>
                <w:rFonts w:hint="default"/>
                <w:lang w:val="sr-Cyrl-RS"/>
              </w:rPr>
              <w:t xml:space="preserve"> друштву</w:t>
            </w:r>
          </w:p>
          <w:p>
            <w:pPr>
              <w:numPr>
                <w:ilvl w:val="0"/>
                <w:numId w:val="0"/>
              </w:numPr>
              <w:ind w:left="-74" w:leftChars="0"/>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atLeast"/>
        </w:trPr>
        <w:tc>
          <w:tcPr>
            <w:tcW w:w="675" w:type="dxa"/>
            <w:vMerge w:val="restart"/>
            <w:tcBorders>
              <w:left w:val="single" w:color="auto" w:sz="8" w:space="0"/>
            </w:tcBorders>
            <w:vAlign w:val="center"/>
          </w:tcPr>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2.</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С</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в</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е</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т</w:t>
            </w:r>
          </w:p>
          <w:p>
            <w:pPr>
              <w:numPr>
                <w:ilvl w:val="0"/>
                <w:numId w:val="0"/>
              </w:numPr>
              <w:ind w:right="113" w:rightChars="0"/>
              <w:jc w:val="both"/>
              <w:rPr>
                <w:rFonts w:hint="default"/>
                <w:b w:val="0"/>
                <w:bCs/>
                <w:i w:val="0"/>
                <w:iCs/>
                <w:sz w:val="28"/>
                <w:szCs w:val="28"/>
                <w:lang w:val="sr-Cyrl-RS"/>
              </w:rPr>
            </w:pP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р</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а</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д</w:t>
            </w:r>
          </w:p>
          <w:p>
            <w:pPr>
              <w:numPr>
                <w:ilvl w:val="0"/>
                <w:numId w:val="0"/>
              </w:numPr>
              <w:ind w:right="113" w:rightChars="0"/>
              <w:jc w:val="both"/>
              <w:rPr>
                <w:rFonts w:hint="default"/>
                <w:b w:val="0"/>
                <w:bCs/>
                <w:i w:val="0"/>
                <w:iCs/>
                <w:sz w:val="28"/>
                <w:szCs w:val="28"/>
                <w:lang w:val="sr-Cyrl-RS"/>
              </w:rPr>
            </w:pPr>
            <w:r>
              <w:rPr>
                <w:rFonts w:hint="default"/>
                <w:b w:val="0"/>
                <w:bCs/>
                <w:i w:val="0"/>
                <w:iCs/>
                <w:sz w:val="28"/>
                <w:szCs w:val="28"/>
                <w:lang w:val="sr-Cyrl-RS"/>
              </w:rPr>
              <w:t>а</w:t>
            </w:r>
          </w:p>
        </w:tc>
        <w:tc>
          <w:tcPr>
            <w:tcW w:w="567" w:type="dxa"/>
            <w:tcBorders>
              <w:bottom w:val="single" w:color="auto" w:sz="4" w:space="0"/>
            </w:tcBorders>
            <w:vAlign w:val="center"/>
          </w:tcPr>
          <w:p>
            <w:pPr>
              <w:jc w:val="center"/>
              <w:rPr>
                <w:rFonts w:hint="default"/>
                <w:lang w:val="sr-Cyrl-RS"/>
              </w:rPr>
            </w:pPr>
            <w:r>
              <w:rPr>
                <w:rFonts w:hint="default"/>
                <w:lang w:val="sr-Cyrl-RS"/>
              </w:rPr>
              <w:t>8.</w:t>
            </w:r>
          </w:p>
        </w:tc>
        <w:tc>
          <w:tcPr>
            <w:tcW w:w="2410" w:type="dxa"/>
            <w:tcBorders>
              <w:bottom w:val="single" w:color="auto" w:sz="4" w:space="0"/>
            </w:tcBorders>
            <w:vAlign w:val="center"/>
          </w:tcPr>
          <w:p>
            <w:pPr>
              <w:rPr>
                <w:rFonts w:hint="default"/>
                <w:lang w:val="sr-Cyrl-RS"/>
              </w:rPr>
            </w:pPr>
            <w:r>
              <w:rPr>
                <w:lang w:val="sr-Cyrl-RS"/>
              </w:rPr>
              <w:t>Свет</w:t>
            </w:r>
            <w:r>
              <w:rPr>
                <w:rFonts w:hint="default"/>
                <w:lang w:val="sr-Cyrl-RS"/>
              </w:rPr>
              <w:t xml:space="preserve"> занимања некад и сад</w:t>
            </w:r>
          </w:p>
        </w:tc>
        <w:tc>
          <w:tcPr>
            <w:tcW w:w="851" w:type="dxa"/>
            <w:tcBorders>
              <w:bottom w:val="single" w:color="auto" w:sz="4" w:space="0"/>
            </w:tcBorders>
            <w:vAlign w:val="center"/>
          </w:tcPr>
          <w:p>
            <w:pPr>
              <w:rPr>
                <w:lang w:val="sr-Cyrl-RS"/>
              </w:rPr>
            </w:pPr>
          </w:p>
          <w:p>
            <w:pPr>
              <w:rPr>
                <w:lang w:val="sr-Cyrl-RS"/>
              </w:rPr>
            </w:pPr>
            <w:r>
              <w:rPr>
                <w:lang w:val="sr-Cyrl-RS"/>
              </w:rPr>
              <w:t>вежба</w:t>
            </w:r>
          </w:p>
        </w:tc>
        <w:tc>
          <w:tcPr>
            <w:tcW w:w="1559" w:type="dxa"/>
            <w:tcBorders>
              <w:bottom w:val="single" w:color="auto" w:sz="4" w:space="0"/>
            </w:tcBorders>
            <w:vAlign w:val="center"/>
          </w:tcPr>
          <w:p>
            <w:pPr>
              <w:rPr>
                <w:lang w:val="sr-Cyrl-RS"/>
              </w:rPr>
            </w:pPr>
            <w:r>
              <w:rPr>
                <w:lang w:val="sr-Cyrl-RS"/>
              </w:rPr>
              <w:t xml:space="preserve">индивидуални </w:t>
            </w:r>
          </w:p>
          <w:p>
            <w:pPr>
              <w:rPr>
                <w:lang w:val="sr-Cyrl-RS"/>
              </w:rPr>
            </w:pPr>
            <w:r>
              <w:rPr>
                <w:lang w:val="sr-Cyrl-RS"/>
              </w:rPr>
              <w:t>рад у пару</w:t>
            </w:r>
          </w:p>
        </w:tc>
        <w:tc>
          <w:tcPr>
            <w:tcW w:w="1701" w:type="dxa"/>
            <w:tcBorders>
              <w:bottom w:val="single" w:color="auto" w:sz="4" w:space="0"/>
            </w:tcBorders>
            <w:vAlign w:val="center"/>
          </w:tcPr>
          <w:p>
            <w:pPr>
              <w:rPr>
                <w:lang w:val="sr-Cyrl-RS"/>
              </w:rPr>
            </w:pPr>
            <w:r>
              <w:rPr>
                <w:lang w:val="sr-Cyrl-RS"/>
              </w:rPr>
              <w:t>вербална-демонстрација</w:t>
            </w:r>
            <w:r>
              <w:rPr>
                <w:lang w:val="sr-Cyrl-CS"/>
              </w:rPr>
              <w:t xml:space="preserve"> метода учења путем открића</w:t>
            </w:r>
            <w:r>
              <w:rPr>
                <w:lang w:val="sr-Cyrl-RS"/>
              </w:rPr>
              <w:t xml:space="preserve"> </w:t>
            </w:r>
          </w:p>
        </w:tc>
        <w:tc>
          <w:tcPr>
            <w:tcW w:w="1417" w:type="dxa"/>
            <w:tcBorders>
              <w:bottom w:val="single" w:color="auto" w:sz="4" w:space="0"/>
              <w:right w:val="single" w:color="auto" w:sz="8" w:space="0"/>
            </w:tcBorders>
            <w:vAlign w:val="center"/>
          </w:tcPr>
          <w:p>
            <w:pPr>
              <w:rPr>
                <w:lang w:val="sr-Cyrl-RS"/>
              </w:rPr>
            </w:pPr>
            <w:r>
              <w:rPr>
                <w:lang w:val="sr-Cyrl-RS"/>
              </w:rPr>
              <w:t xml:space="preserve">интернет, мултимедијална презентација </w:t>
            </w:r>
          </w:p>
        </w:tc>
        <w:tc>
          <w:tcPr>
            <w:tcW w:w="2127" w:type="dxa"/>
            <w:tcBorders>
              <w:bottom w:val="single" w:color="auto" w:sz="4" w:space="0"/>
            </w:tcBorders>
            <w:vAlign w:val="center"/>
          </w:tcPr>
          <w:p>
            <w:pPr>
              <w:ind w:left="175" w:hanging="221"/>
              <w:rPr>
                <w:rFonts w:hint="default"/>
                <w:lang w:val="sr-Cyrl-RS"/>
              </w:rPr>
            </w:pPr>
            <w:r>
              <w:rPr>
                <w:lang w:val="sr-Cyrl-RS"/>
              </w:rPr>
              <w:t>-</w:t>
            </w:r>
            <w:r>
              <w:rPr>
                <w:rFonts w:ascii="Verdana" w:hAnsi="Verdana" w:eastAsia="SimSun" w:cs="Verdana"/>
                <w:i w:val="0"/>
                <w:iCs w:val="0"/>
                <w:caps w:val="0"/>
                <w:color w:val="000000"/>
                <w:spacing w:val="0"/>
                <w:sz w:val="18"/>
                <w:szCs w:val="18"/>
              </w:rPr>
              <w:t>посматра занимања из перспективе некад и сад и предвиди могућности њиховог развоја у будућности</w:t>
            </w:r>
          </w:p>
        </w:tc>
        <w:tc>
          <w:tcPr>
            <w:tcW w:w="2410" w:type="dxa"/>
            <w:tcBorders>
              <w:bottom w:val="single" w:color="auto" w:sz="4" w:space="0"/>
            </w:tcBorders>
            <w:vAlign w:val="center"/>
          </w:tcPr>
          <w:p>
            <w:pPr>
              <w:numPr>
                <w:ilvl w:val="0"/>
                <w:numId w:val="2"/>
              </w:numPr>
              <w:tabs>
                <w:tab w:val="left" w:pos="68"/>
              </w:tabs>
              <w:ind w:left="210" w:hanging="284"/>
              <w:rPr>
                <w:b/>
                <w:lang w:val="sr-Cyrl-RS"/>
              </w:rPr>
            </w:pPr>
            <w:r>
              <w:rPr>
                <w:lang w:val="sr-Cyrl-RS"/>
              </w:rPr>
              <w:t>Комуникација</w:t>
            </w:r>
          </w:p>
          <w:p>
            <w:pPr>
              <w:numPr>
                <w:ilvl w:val="0"/>
                <w:numId w:val="2"/>
              </w:numPr>
              <w:tabs>
                <w:tab w:val="left" w:pos="68"/>
              </w:tabs>
              <w:ind w:left="210" w:hanging="284"/>
              <w:rPr>
                <w:lang w:val="sr-Cyrl-RS"/>
              </w:rPr>
            </w:pPr>
            <w:r>
              <w:rPr>
                <w:rFonts w:ascii="Verdana" w:hAnsi="Verdana" w:eastAsia="SimSun" w:cs="Verdana"/>
                <w:i w:val="0"/>
                <w:iCs w:val="0"/>
                <w:caps w:val="0"/>
                <w:color w:val="000000"/>
                <w:spacing w:val="0"/>
                <w:sz w:val="18"/>
                <w:szCs w:val="18"/>
              </w:rPr>
              <w:t>Предузимљивост и оријентација ка предузетништву</w:t>
            </w:r>
            <w:r>
              <w:rPr>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675" w:type="dxa"/>
            <w:vMerge w:val="continue"/>
            <w:tcBorders>
              <w:left w:val="single" w:color="auto" w:sz="8" w:space="0"/>
            </w:tcBorders>
            <w:textDirection w:val="btLr"/>
            <w:vAlign w:val="center"/>
          </w:tcPr>
          <w:p>
            <w:pPr>
              <w:ind w:left="113" w:right="113"/>
              <w:jc w:val="center"/>
              <w:rPr>
                <w:b/>
                <w:i/>
                <w:sz w:val="28"/>
                <w:szCs w:val="28"/>
              </w:rPr>
            </w:pPr>
          </w:p>
        </w:tc>
        <w:tc>
          <w:tcPr>
            <w:tcW w:w="567" w:type="dxa"/>
            <w:vAlign w:val="center"/>
          </w:tcPr>
          <w:p>
            <w:pPr>
              <w:jc w:val="center"/>
              <w:rPr>
                <w:lang w:val="sr-Cyrl-RS"/>
              </w:rPr>
            </w:pPr>
            <w:r>
              <w:rPr>
                <w:rFonts w:hint="default"/>
                <w:lang w:val="sr-Cyrl-RS"/>
              </w:rPr>
              <w:t>9</w:t>
            </w:r>
            <w:r>
              <w:rPr>
                <w:lang w:val="sr-Cyrl-RS"/>
              </w:rPr>
              <w:t>.</w:t>
            </w:r>
          </w:p>
          <w:p>
            <w:pPr>
              <w:jc w:val="center"/>
              <w:rPr>
                <w:lang w:val="sr-Cyrl-RS"/>
              </w:rPr>
            </w:pPr>
            <w:r>
              <w:rPr>
                <w:lang w:val="sr-Cyrl-RS"/>
              </w:rPr>
              <w:t>1</w:t>
            </w:r>
            <w:r>
              <w:rPr>
                <w:rFonts w:hint="default"/>
                <w:lang w:val="sr-Cyrl-RS"/>
              </w:rPr>
              <w:t>0</w:t>
            </w:r>
            <w:r>
              <w:rPr>
                <w:lang w:val="sr-Cyrl-RS"/>
              </w:rPr>
              <w:t>.</w:t>
            </w:r>
          </w:p>
        </w:tc>
        <w:tc>
          <w:tcPr>
            <w:tcW w:w="2410" w:type="dxa"/>
            <w:vAlign w:val="center"/>
          </w:tcPr>
          <w:p>
            <w:pPr>
              <w:rPr>
                <w:color w:val="0070C0"/>
                <w:lang w:val="ru-RU"/>
              </w:rPr>
            </w:pPr>
            <w:r>
              <w:rPr>
                <w:rFonts w:ascii="Verdana" w:hAnsi="Verdana" w:eastAsia="SimSun" w:cs="Verdana"/>
                <w:i w:val="0"/>
                <w:iCs w:val="0"/>
                <w:caps w:val="0"/>
                <w:color w:val="000000"/>
                <w:spacing w:val="0"/>
                <w:sz w:val="18"/>
                <w:szCs w:val="18"/>
              </w:rPr>
              <w:t>Професионална оријентација.</w:t>
            </w:r>
          </w:p>
        </w:tc>
        <w:tc>
          <w:tcPr>
            <w:tcW w:w="851" w:type="dxa"/>
            <w:vAlign w:val="center"/>
          </w:tcPr>
          <w:p>
            <w:pPr>
              <w:rPr>
                <w:lang w:val="sr-Cyrl-RS"/>
              </w:rPr>
            </w:pPr>
            <w:r>
              <w:rPr>
                <w:lang w:val="sr-Cyrl-RS"/>
              </w:rPr>
              <w:t xml:space="preserve">обрада </w:t>
            </w:r>
          </w:p>
        </w:tc>
        <w:tc>
          <w:tcPr>
            <w:tcW w:w="1559" w:type="dxa"/>
            <w:vAlign w:val="center"/>
          </w:tcPr>
          <w:p>
            <w:pPr>
              <w:rPr>
                <w:lang w:val="sr-Cyrl-RS"/>
              </w:rPr>
            </w:pPr>
            <w:r>
              <w:rPr>
                <w:lang w:val="sr-Cyrl-RS"/>
              </w:rPr>
              <w:t>фронтални индивидуални</w:t>
            </w:r>
          </w:p>
        </w:tc>
        <w:tc>
          <w:tcPr>
            <w:tcW w:w="1701" w:type="dxa"/>
            <w:vAlign w:val="center"/>
          </w:tcPr>
          <w:p>
            <w:pPr>
              <w:rPr>
                <w:lang w:val="sr-Cyrl-RS"/>
              </w:rPr>
            </w:pPr>
            <w:r>
              <w:rPr>
                <w:lang w:val="sr-Cyrl-RS"/>
              </w:rPr>
              <w:t xml:space="preserve">вербална-демонстрација </w:t>
            </w:r>
          </w:p>
        </w:tc>
        <w:tc>
          <w:tcPr>
            <w:tcW w:w="1417" w:type="dxa"/>
            <w:vMerge w:val="restart"/>
            <w:tcBorders>
              <w:right w:val="single" w:color="auto" w:sz="8" w:space="0"/>
            </w:tcBorders>
            <w:vAlign w:val="center"/>
          </w:tcPr>
          <w:p>
            <w:pPr>
              <w:rPr>
                <w:lang w:val="sr-Cyrl-RS"/>
              </w:rPr>
            </w:pPr>
            <w:r>
              <w:rPr>
                <w:lang w:val="sr-Cyrl-RS"/>
              </w:rPr>
              <w:t>интернет,</w:t>
            </w:r>
          </w:p>
          <w:p>
            <w:pPr>
              <w:rPr>
                <w:lang w:val="sr-Cyrl-RS"/>
              </w:rPr>
            </w:pPr>
            <w:r>
              <w:rPr>
                <w:lang w:val="sr-Cyrl-RS"/>
              </w:rPr>
              <w:t>мултимедијална презентација</w:t>
            </w:r>
          </w:p>
        </w:tc>
        <w:tc>
          <w:tcPr>
            <w:tcW w:w="2127" w:type="dxa"/>
            <w:vMerge w:val="restart"/>
            <w:tcBorders>
              <w:right w:val="single" w:color="auto" w:sz="8" w:space="0"/>
            </w:tcBorders>
            <w:vAlign w:val="center"/>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i w:val="0"/>
                <w:iCs w:val="0"/>
                <w:caps w:val="0"/>
                <w:color w:val="000000"/>
                <w:spacing w:val="0"/>
                <w:sz w:val="20"/>
                <w:szCs w:val="20"/>
              </w:rPr>
              <w:t xml:space="preserve"> посматра занимања из перспективе некад и сад и предвиди могућности њиховог развоја у будућности;</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rPr>
              <w:t>– повезује одређена занимања и врсту и нивое образовања;</w:t>
            </w:r>
          </w:p>
          <w:p>
            <w:pPr>
              <w:ind w:left="175" w:hanging="175"/>
              <w:rPr>
                <w:lang w:val="ru-RU"/>
              </w:rPr>
            </w:pPr>
          </w:p>
        </w:tc>
        <w:tc>
          <w:tcPr>
            <w:tcW w:w="2410" w:type="dxa"/>
            <w:vMerge w:val="restart"/>
            <w:tcBorders>
              <w:right w:val="single" w:color="auto" w:sz="8" w:space="0"/>
            </w:tcBorders>
            <w:vAlign w:val="center"/>
          </w:tcPr>
          <w:p>
            <w:pPr>
              <w:numPr>
                <w:ilvl w:val="0"/>
                <w:numId w:val="2"/>
              </w:numPr>
              <w:tabs>
                <w:tab w:val="left" w:pos="68"/>
              </w:tabs>
              <w:ind w:left="210" w:hanging="284"/>
              <w:rPr>
                <w:b/>
                <w:lang w:val="sr-Cyrl-RS"/>
              </w:rPr>
            </w:pPr>
            <w:r>
              <w:rPr>
                <w:lang w:val="sr-Cyrl-RS"/>
              </w:rPr>
              <w:t>Комуникација</w:t>
            </w:r>
          </w:p>
          <w:p>
            <w:pPr>
              <w:numPr>
                <w:ilvl w:val="0"/>
                <w:numId w:val="0"/>
              </w:numPr>
              <w:tabs>
                <w:tab w:val="left" w:pos="68"/>
              </w:tabs>
              <w:ind w:left="-74" w:leftChars="0"/>
              <w:rPr>
                <w:lang w:val="sr-Cyrl-RS"/>
              </w:rPr>
            </w:pPr>
            <w:r>
              <w:rPr>
                <w:rFonts w:ascii="Verdana" w:hAnsi="Verdana" w:eastAsia="SimSun" w:cs="Verdana"/>
                <w:i w:val="0"/>
                <w:iCs w:val="0"/>
                <w:caps w:val="0"/>
                <w:color w:val="000000"/>
                <w:spacing w:val="0"/>
                <w:sz w:val="18"/>
                <w:szCs w:val="18"/>
              </w:rPr>
              <w:t>Предузимљивост и оријентација ка предузет</w:t>
            </w:r>
            <w:bookmarkStart w:id="0" w:name="_GoBack"/>
            <w:bookmarkEnd w:id="0"/>
            <w:r>
              <w:rPr>
                <w:rFonts w:ascii="Verdana" w:hAnsi="Verdana" w:eastAsia="SimSun" w:cs="Verdana"/>
                <w:i w:val="0"/>
                <w:iCs w:val="0"/>
                <w:caps w:val="0"/>
                <w:color w:val="000000"/>
                <w:spacing w:val="0"/>
                <w:sz w:val="18"/>
                <w:szCs w:val="18"/>
              </w:rPr>
              <w:t>ништву</w:t>
            </w:r>
            <w:r>
              <w:rPr>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75" w:type="dxa"/>
            <w:vMerge w:val="continue"/>
            <w:tcBorders>
              <w:left w:val="single" w:color="auto" w:sz="8" w:space="0"/>
            </w:tcBorders>
            <w:textDirection w:val="btLr"/>
            <w:vAlign w:val="center"/>
          </w:tcPr>
          <w:p>
            <w:pPr>
              <w:ind w:left="113" w:right="113"/>
              <w:jc w:val="center"/>
              <w:rPr>
                <w:b/>
                <w:sz w:val="22"/>
                <w:szCs w:val="22"/>
              </w:rPr>
            </w:pPr>
          </w:p>
        </w:tc>
        <w:tc>
          <w:tcPr>
            <w:tcW w:w="567" w:type="dxa"/>
            <w:vAlign w:val="center"/>
          </w:tcPr>
          <w:p>
            <w:pPr>
              <w:jc w:val="center"/>
              <w:rPr>
                <w:lang w:val="sr-Cyrl-RS"/>
              </w:rPr>
            </w:pPr>
            <w:r>
              <w:rPr>
                <w:rFonts w:hint="default"/>
                <w:lang w:val="sr-Cyrl-RS"/>
              </w:rPr>
              <w:t>11</w:t>
            </w:r>
            <w:r>
              <w:rPr>
                <w:lang w:val="sr-Cyrl-RS"/>
              </w:rPr>
              <w:t>.</w:t>
            </w:r>
          </w:p>
        </w:tc>
        <w:tc>
          <w:tcPr>
            <w:tcW w:w="2410" w:type="dxa"/>
            <w:vAlign w:val="center"/>
          </w:tcPr>
          <w:p>
            <w:pPr>
              <w:rPr>
                <w:rFonts w:hint="default"/>
                <w:lang w:val="sr-Cyrl-RS"/>
              </w:rPr>
            </w:pPr>
            <w:r>
              <w:rPr>
                <w:lang w:val="sr-Cyrl-RS"/>
              </w:rPr>
              <w:t>Професионални</w:t>
            </w:r>
            <w:r>
              <w:rPr>
                <w:rFonts w:hint="default"/>
                <w:lang w:val="sr-Cyrl-RS"/>
              </w:rPr>
              <w:t xml:space="preserve"> развој</w:t>
            </w:r>
          </w:p>
        </w:tc>
        <w:tc>
          <w:tcPr>
            <w:tcW w:w="851" w:type="dxa"/>
            <w:vAlign w:val="center"/>
          </w:tcPr>
          <w:p>
            <w:pPr>
              <w:rPr>
                <w:lang w:val="sr-Cyrl-RS"/>
              </w:rPr>
            </w:pPr>
            <w:r>
              <w:rPr>
                <w:lang w:val="sr-Cyrl-RS"/>
              </w:rPr>
              <w:t>вежба</w:t>
            </w:r>
          </w:p>
        </w:tc>
        <w:tc>
          <w:tcPr>
            <w:tcW w:w="1559" w:type="dxa"/>
            <w:vAlign w:val="center"/>
          </w:tcPr>
          <w:p>
            <w:pPr>
              <w:rPr>
                <w:lang w:val="sr-Cyrl-RS"/>
              </w:rPr>
            </w:pPr>
            <w:r>
              <w:rPr>
                <w:lang w:val="sr-Cyrl-RS"/>
              </w:rPr>
              <w:t>индивидуални</w:t>
            </w:r>
          </w:p>
        </w:tc>
        <w:tc>
          <w:tcPr>
            <w:tcW w:w="1701" w:type="dxa"/>
            <w:vAlign w:val="center"/>
          </w:tcPr>
          <w:p>
            <w:pPr>
              <w:rPr>
                <w:lang w:val="sr-Cyrl-RS"/>
              </w:rPr>
            </w:pPr>
            <w:r>
              <w:rPr>
                <w:lang w:val="sr-Cyrl-RS"/>
              </w:rPr>
              <w:t xml:space="preserve">вербална-демонстрација </w:t>
            </w:r>
          </w:p>
        </w:tc>
        <w:tc>
          <w:tcPr>
            <w:tcW w:w="1417" w:type="dxa"/>
            <w:vMerge w:val="continue"/>
            <w:tcBorders>
              <w:right w:val="single" w:color="auto" w:sz="8" w:space="0"/>
            </w:tcBorders>
            <w:vAlign w:val="center"/>
          </w:tcPr>
          <w:p>
            <w:pPr>
              <w:rPr>
                <w:lang w:val="sr-Cyrl-RS"/>
              </w:rPr>
            </w:pPr>
          </w:p>
        </w:tc>
        <w:tc>
          <w:tcPr>
            <w:tcW w:w="2127" w:type="dxa"/>
            <w:vMerge w:val="continue"/>
            <w:tcBorders>
              <w:right w:val="single" w:color="auto" w:sz="8" w:space="0"/>
            </w:tcBorders>
            <w:vAlign w:val="center"/>
          </w:tcPr>
          <w:p>
            <w:pPr>
              <w:ind w:left="175" w:hanging="175"/>
              <w:rPr>
                <w:lang w:val="ru-RU"/>
              </w:rPr>
            </w:pPr>
          </w:p>
        </w:tc>
        <w:tc>
          <w:tcPr>
            <w:tcW w:w="2410" w:type="dxa"/>
            <w:vMerge w:val="continue"/>
            <w:tcBorders>
              <w:right w:val="single" w:color="auto" w:sz="8" w:space="0"/>
            </w:tcBorders>
            <w:vAlign w:val="center"/>
          </w:tcPr>
          <w:p>
            <w:pPr>
              <w:numPr>
                <w:ilvl w:val="0"/>
                <w:numId w:val="2"/>
              </w:numPr>
              <w:ind w:hanging="467"/>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5" w:type="dxa"/>
            <w:vMerge w:val="continue"/>
            <w:tcBorders>
              <w:left w:val="single" w:color="auto" w:sz="8" w:space="0"/>
            </w:tcBorders>
            <w:textDirection w:val="btLr"/>
            <w:vAlign w:val="center"/>
          </w:tcPr>
          <w:p>
            <w:pPr>
              <w:ind w:left="113" w:right="113"/>
              <w:jc w:val="center"/>
              <w:rPr>
                <w:b/>
                <w:sz w:val="22"/>
                <w:szCs w:val="22"/>
              </w:rPr>
            </w:pPr>
          </w:p>
        </w:tc>
        <w:tc>
          <w:tcPr>
            <w:tcW w:w="567" w:type="dxa"/>
            <w:vAlign w:val="center"/>
          </w:tcPr>
          <w:p>
            <w:pPr>
              <w:jc w:val="center"/>
              <w:rPr>
                <w:lang w:val="sr-Cyrl-RS"/>
              </w:rPr>
            </w:pPr>
            <w:r>
              <w:rPr>
                <w:lang w:val="sr-Cyrl-RS"/>
              </w:rPr>
              <w:t>1</w:t>
            </w:r>
            <w:r>
              <w:rPr>
                <w:rFonts w:hint="default"/>
                <w:lang w:val="sr-Cyrl-RS"/>
              </w:rPr>
              <w:t>2</w:t>
            </w:r>
            <w:r>
              <w:rPr>
                <w:lang w:val="sr-Cyrl-RS"/>
              </w:rPr>
              <w:t>.</w:t>
            </w:r>
          </w:p>
          <w:p>
            <w:pPr>
              <w:jc w:val="center"/>
              <w:rPr>
                <w:lang w:val="sr-Cyrl-RS"/>
              </w:rPr>
            </w:pPr>
            <w:r>
              <w:rPr>
                <w:lang w:val="sr-Cyrl-RS"/>
              </w:rPr>
              <w:t>2</w:t>
            </w:r>
            <w:r>
              <w:rPr>
                <w:rFonts w:hint="default"/>
                <w:lang w:val="sr-Cyrl-RS"/>
              </w:rPr>
              <w:t>3</w:t>
            </w:r>
            <w:r>
              <w:rPr>
                <w:lang w:val="sr-Cyrl-RS"/>
              </w:rPr>
              <w:t>.</w:t>
            </w:r>
          </w:p>
        </w:tc>
        <w:tc>
          <w:tcPr>
            <w:tcW w:w="2410" w:type="dxa"/>
            <w:vAlign w:val="center"/>
          </w:tcPr>
          <w:p>
            <w:pPr>
              <w:rPr>
                <w:lang w:val="ru-RU"/>
              </w:rPr>
            </w:pPr>
            <w:r>
              <w:rPr>
                <w:rFonts w:ascii="Verdana" w:hAnsi="Verdana" w:eastAsia="SimSun" w:cs="Verdana"/>
                <w:i w:val="0"/>
                <w:iCs w:val="0"/>
                <w:caps w:val="0"/>
                <w:color w:val="000000"/>
                <w:spacing w:val="0"/>
                <w:sz w:val="18"/>
                <w:szCs w:val="18"/>
              </w:rPr>
              <w:t>Форма и функција CV и мотивационог писма.</w:t>
            </w:r>
          </w:p>
        </w:tc>
        <w:tc>
          <w:tcPr>
            <w:tcW w:w="851" w:type="dxa"/>
            <w:vAlign w:val="center"/>
          </w:tcPr>
          <w:p>
            <w:pPr>
              <w:rPr>
                <w:lang w:val="sr-Cyrl-RS"/>
              </w:rPr>
            </w:pPr>
            <w:r>
              <w:rPr>
                <w:lang w:val="sr-Cyrl-RS"/>
              </w:rPr>
              <w:t>вежба</w:t>
            </w:r>
          </w:p>
        </w:tc>
        <w:tc>
          <w:tcPr>
            <w:tcW w:w="1559" w:type="dxa"/>
            <w:vAlign w:val="center"/>
          </w:tcPr>
          <w:p>
            <w:pPr>
              <w:rPr>
                <w:lang w:val="sr-Cyrl-RS"/>
              </w:rPr>
            </w:pPr>
            <w:r>
              <w:rPr>
                <w:lang w:val="sr-Cyrl-RS"/>
              </w:rPr>
              <w:t>индивидуални</w:t>
            </w:r>
          </w:p>
        </w:tc>
        <w:tc>
          <w:tcPr>
            <w:tcW w:w="1701" w:type="dxa"/>
            <w:vAlign w:val="center"/>
          </w:tcPr>
          <w:p>
            <w:pPr>
              <w:rPr>
                <w:lang w:val="sr-Cyrl-RS"/>
              </w:rPr>
            </w:pPr>
            <w:r>
              <w:rPr>
                <w:lang w:val="sr-Cyrl-RS"/>
              </w:rPr>
              <w:t xml:space="preserve">вербална-демонстрација </w:t>
            </w:r>
          </w:p>
        </w:tc>
        <w:tc>
          <w:tcPr>
            <w:tcW w:w="1417" w:type="dxa"/>
            <w:vMerge w:val="continue"/>
            <w:tcBorders>
              <w:right w:val="single" w:color="auto" w:sz="8" w:space="0"/>
            </w:tcBorders>
            <w:vAlign w:val="center"/>
          </w:tcPr>
          <w:p>
            <w:pPr>
              <w:rPr>
                <w:lang w:val="sr-Cyrl-RS"/>
              </w:rPr>
            </w:pPr>
          </w:p>
        </w:tc>
        <w:tc>
          <w:tcPr>
            <w:tcW w:w="2127" w:type="dxa"/>
            <w:vMerge w:val="continue"/>
            <w:tcBorders>
              <w:right w:val="single" w:color="auto" w:sz="8" w:space="0"/>
            </w:tcBorders>
            <w:vAlign w:val="center"/>
          </w:tcPr>
          <w:p>
            <w:pPr>
              <w:ind w:left="175" w:hanging="175"/>
              <w:rPr>
                <w:lang w:val="ru-RU"/>
              </w:rPr>
            </w:pPr>
          </w:p>
        </w:tc>
        <w:tc>
          <w:tcPr>
            <w:tcW w:w="2410" w:type="dxa"/>
            <w:vMerge w:val="continue"/>
            <w:tcBorders>
              <w:right w:val="single" w:color="auto" w:sz="8" w:space="0"/>
            </w:tcBorders>
            <w:vAlign w:val="center"/>
          </w:tcPr>
          <w:p>
            <w:pPr>
              <w:ind w:left="175" w:hanging="175"/>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75" w:type="dxa"/>
            <w:vMerge w:val="continue"/>
            <w:tcBorders>
              <w:left w:val="single" w:color="auto" w:sz="8" w:space="0"/>
            </w:tcBorders>
            <w:textDirection w:val="btLr"/>
            <w:vAlign w:val="center"/>
          </w:tcPr>
          <w:p>
            <w:pPr>
              <w:ind w:left="113" w:right="113"/>
              <w:jc w:val="center"/>
              <w:rPr>
                <w:b/>
                <w:sz w:val="22"/>
                <w:szCs w:val="22"/>
              </w:rPr>
            </w:pPr>
          </w:p>
        </w:tc>
        <w:tc>
          <w:tcPr>
            <w:tcW w:w="567" w:type="dxa"/>
            <w:vAlign w:val="center"/>
          </w:tcPr>
          <w:p>
            <w:pPr>
              <w:jc w:val="center"/>
              <w:rPr>
                <w:lang w:val="sr-Cyrl-RS"/>
              </w:rPr>
            </w:pPr>
            <w:r>
              <w:rPr>
                <w:rFonts w:hint="default"/>
                <w:lang w:val="sr-Cyrl-RS"/>
              </w:rPr>
              <w:t>14.</w:t>
            </w:r>
          </w:p>
        </w:tc>
        <w:tc>
          <w:tcPr>
            <w:tcW w:w="2410" w:type="dxa"/>
            <w:vAlign w:val="center"/>
          </w:tcPr>
          <w:p>
            <w:pPr>
              <w:rPr>
                <w:rFonts w:hint="default"/>
                <w:color w:val="0070C0"/>
                <w:lang w:val="sr-Cyrl-RS"/>
              </w:rPr>
            </w:pPr>
            <w:r>
              <w:rPr>
                <w:lang w:val="sr-Cyrl-RS"/>
              </w:rPr>
              <w:t>Концепт</w:t>
            </w:r>
            <w:r>
              <w:rPr>
                <w:rFonts w:hint="default"/>
                <w:lang w:val="sr-Cyrl-RS"/>
              </w:rPr>
              <w:t xml:space="preserve"> целоживотног учења</w:t>
            </w:r>
          </w:p>
        </w:tc>
        <w:tc>
          <w:tcPr>
            <w:tcW w:w="851" w:type="dxa"/>
            <w:vAlign w:val="center"/>
          </w:tcPr>
          <w:p>
            <w:pPr>
              <w:rPr>
                <w:lang w:val="sr-Cyrl-RS"/>
              </w:rPr>
            </w:pPr>
            <w:r>
              <w:rPr>
                <w:lang w:val="sr-Cyrl-RS"/>
              </w:rPr>
              <w:t>вежба</w:t>
            </w:r>
          </w:p>
        </w:tc>
        <w:tc>
          <w:tcPr>
            <w:tcW w:w="1559" w:type="dxa"/>
            <w:vAlign w:val="center"/>
          </w:tcPr>
          <w:p>
            <w:pPr>
              <w:rPr>
                <w:lang w:val="sr-Cyrl-RS"/>
              </w:rPr>
            </w:pPr>
            <w:r>
              <w:rPr>
                <w:lang w:val="sr-Cyrl-RS"/>
              </w:rPr>
              <w:t>индивидуални</w:t>
            </w:r>
          </w:p>
        </w:tc>
        <w:tc>
          <w:tcPr>
            <w:tcW w:w="1701" w:type="dxa"/>
            <w:vAlign w:val="center"/>
          </w:tcPr>
          <w:p>
            <w:pPr>
              <w:rPr>
                <w:lang w:val="sr-Cyrl-RS"/>
              </w:rPr>
            </w:pPr>
            <w:r>
              <w:rPr>
                <w:lang w:val="sr-Cyrl-RS"/>
              </w:rPr>
              <w:t>вербална</w:t>
            </w:r>
          </w:p>
        </w:tc>
        <w:tc>
          <w:tcPr>
            <w:tcW w:w="1417" w:type="dxa"/>
            <w:vMerge w:val="continue"/>
            <w:tcBorders>
              <w:right w:val="single" w:color="auto" w:sz="8" w:space="0"/>
            </w:tcBorders>
            <w:vAlign w:val="center"/>
          </w:tcPr>
          <w:p>
            <w:pPr>
              <w:rPr>
                <w:lang w:val="sr-Cyrl-RS"/>
              </w:rPr>
            </w:pPr>
          </w:p>
        </w:tc>
        <w:tc>
          <w:tcPr>
            <w:tcW w:w="2127" w:type="dxa"/>
            <w:vMerge w:val="continue"/>
            <w:tcBorders>
              <w:right w:val="single" w:color="auto" w:sz="8" w:space="0"/>
            </w:tcBorders>
            <w:vAlign w:val="center"/>
          </w:tcPr>
          <w:p>
            <w:pPr>
              <w:ind w:left="175" w:hanging="175"/>
              <w:rPr>
                <w:lang w:val="ru-RU"/>
              </w:rPr>
            </w:pPr>
          </w:p>
        </w:tc>
        <w:tc>
          <w:tcPr>
            <w:tcW w:w="2410" w:type="dxa"/>
            <w:vMerge w:val="continue"/>
            <w:tcBorders>
              <w:right w:val="single" w:color="auto" w:sz="8" w:space="0"/>
            </w:tcBorders>
            <w:vAlign w:val="center"/>
          </w:tcPr>
          <w:p>
            <w:pPr>
              <w:ind w:left="175" w:hanging="175"/>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75" w:type="dxa"/>
            <w:vMerge w:val="restart"/>
            <w:tcBorders>
              <w:left w:val="single" w:color="auto" w:sz="8" w:space="0"/>
            </w:tcBorders>
            <w:vAlign w:val="center"/>
          </w:tcPr>
          <w:p>
            <w:pPr>
              <w:ind w:left="113" w:right="113"/>
              <w:jc w:val="center"/>
              <w:rPr>
                <w:rFonts w:hint="default"/>
                <w:b/>
                <w:i/>
                <w:sz w:val="28"/>
                <w:szCs w:val="28"/>
                <w:lang w:val="sr-Cyrl-RS"/>
              </w:rPr>
            </w:pPr>
            <w:r>
              <w:rPr>
                <w:rFonts w:hint="default"/>
                <w:b/>
                <w:i/>
                <w:sz w:val="28"/>
                <w:szCs w:val="28"/>
                <w:lang w:val="sr-Cyrl-RS"/>
              </w:rPr>
              <w:t>3.</w:t>
            </w:r>
          </w:p>
          <w:p>
            <w:pPr>
              <w:ind w:left="113" w:right="113"/>
              <w:jc w:val="center"/>
              <w:rPr>
                <w:rFonts w:hint="default"/>
                <w:b w:val="0"/>
                <w:bCs/>
                <w:i w:val="0"/>
                <w:iCs/>
                <w:sz w:val="21"/>
                <w:szCs w:val="21"/>
                <w:lang w:val="sr-Cyrl-RS"/>
              </w:rPr>
            </w:pPr>
            <w:r>
              <w:rPr>
                <w:rFonts w:hint="default"/>
                <w:b w:val="0"/>
                <w:bCs/>
                <w:i w:val="0"/>
                <w:iCs/>
                <w:sz w:val="21"/>
                <w:szCs w:val="21"/>
                <w:lang w:val="sr-Cyrl-RS"/>
              </w:rPr>
              <w:t>П</w:t>
            </w:r>
          </w:p>
          <w:p>
            <w:pPr>
              <w:ind w:left="113" w:right="113"/>
              <w:jc w:val="center"/>
              <w:rPr>
                <w:rFonts w:hint="default"/>
                <w:b w:val="0"/>
                <w:bCs/>
                <w:i w:val="0"/>
                <w:iCs/>
                <w:sz w:val="21"/>
                <w:szCs w:val="21"/>
                <w:lang w:val="sr-Cyrl-RS"/>
              </w:rPr>
            </w:pPr>
            <w:r>
              <w:rPr>
                <w:rFonts w:hint="default"/>
                <w:b w:val="0"/>
                <w:bCs/>
                <w:i w:val="0"/>
                <w:iCs/>
                <w:sz w:val="21"/>
                <w:szCs w:val="21"/>
                <w:lang w:val="sr-Cyrl-RS"/>
              </w:rPr>
              <w:t>окрени</w:t>
            </w:r>
          </w:p>
          <w:p>
            <w:pPr>
              <w:ind w:left="113" w:right="113"/>
              <w:jc w:val="center"/>
              <w:rPr>
                <w:rFonts w:hint="default"/>
                <w:b w:val="0"/>
                <w:bCs/>
                <w:i w:val="0"/>
                <w:iCs/>
                <w:sz w:val="21"/>
                <w:szCs w:val="21"/>
                <w:lang w:val="sr-Cyrl-RS"/>
              </w:rPr>
            </w:pPr>
            <w:r>
              <w:rPr>
                <w:rFonts w:hint="default"/>
                <w:b w:val="0"/>
                <w:bCs/>
                <w:i w:val="0"/>
                <w:iCs/>
                <w:sz w:val="21"/>
                <w:szCs w:val="21"/>
                <w:lang w:val="sr-Cyrl-RS"/>
              </w:rPr>
              <w:t>себе</w:t>
            </w:r>
          </w:p>
          <w:p>
            <w:pPr>
              <w:ind w:left="113" w:right="113"/>
              <w:jc w:val="center"/>
              <w:rPr>
                <w:rFonts w:hint="default"/>
                <w:b w:val="0"/>
                <w:bCs/>
                <w:i w:val="0"/>
                <w:iCs/>
                <w:sz w:val="21"/>
                <w:szCs w:val="21"/>
                <w:lang w:val="sr-Cyrl-RS"/>
              </w:rPr>
            </w:pPr>
          </w:p>
          <w:p>
            <w:pPr>
              <w:ind w:left="113" w:right="113"/>
              <w:jc w:val="center"/>
              <w:rPr>
                <w:rFonts w:hint="default"/>
                <w:b w:val="0"/>
                <w:bCs/>
                <w:i w:val="0"/>
                <w:iCs/>
                <w:sz w:val="21"/>
                <w:szCs w:val="21"/>
                <w:lang w:val="sr-Cyrl-RS"/>
              </w:rPr>
            </w:pPr>
            <w:r>
              <w:rPr>
                <w:rFonts w:hint="default"/>
                <w:b w:val="0"/>
                <w:bCs/>
                <w:i w:val="0"/>
                <w:iCs/>
                <w:sz w:val="21"/>
                <w:szCs w:val="21"/>
                <w:lang w:val="sr-Cyrl-RS"/>
              </w:rPr>
              <w:t>и</w:t>
            </w:r>
          </w:p>
          <w:p>
            <w:pPr>
              <w:ind w:left="113" w:right="113"/>
              <w:jc w:val="center"/>
              <w:rPr>
                <w:rFonts w:hint="default"/>
                <w:b w:val="0"/>
                <w:bCs/>
                <w:i w:val="0"/>
                <w:iCs/>
                <w:sz w:val="21"/>
                <w:szCs w:val="21"/>
                <w:lang w:val="sr-Cyrl-RS"/>
              </w:rPr>
            </w:pPr>
            <w:r>
              <w:rPr>
                <w:rFonts w:hint="default"/>
                <w:b w:val="0"/>
                <w:bCs/>
                <w:i w:val="0"/>
                <w:iCs/>
                <w:sz w:val="21"/>
                <w:szCs w:val="21"/>
                <w:lang w:val="sr-Cyrl-RS"/>
              </w:rPr>
              <w:t>дру</w:t>
            </w:r>
          </w:p>
          <w:p>
            <w:pPr>
              <w:ind w:left="113" w:right="113"/>
              <w:jc w:val="center"/>
              <w:rPr>
                <w:rFonts w:hint="default"/>
                <w:b w:val="0"/>
                <w:bCs/>
                <w:i w:val="0"/>
                <w:iCs/>
                <w:sz w:val="21"/>
                <w:szCs w:val="21"/>
                <w:lang w:val="sr-Cyrl-RS"/>
              </w:rPr>
            </w:pPr>
            <w:r>
              <w:rPr>
                <w:rFonts w:hint="default"/>
                <w:b w:val="0"/>
                <w:bCs/>
                <w:i w:val="0"/>
                <w:iCs/>
                <w:sz w:val="21"/>
                <w:szCs w:val="21"/>
                <w:lang w:val="sr-Cyrl-RS"/>
              </w:rPr>
              <w:t>г</w:t>
            </w:r>
          </w:p>
          <w:p>
            <w:pPr>
              <w:ind w:left="113" w:right="113"/>
              <w:jc w:val="center"/>
              <w:rPr>
                <w:rFonts w:hint="default"/>
                <w:b/>
                <w:i/>
                <w:sz w:val="28"/>
                <w:szCs w:val="28"/>
                <w:lang w:val="sr-Cyrl-RS"/>
              </w:rPr>
            </w:pPr>
            <w:r>
              <w:rPr>
                <w:rFonts w:hint="default"/>
                <w:b w:val="0"/>
                <w:bCs/>
                <w:i w:val="0"/>
                <w:iCs/>
                <w:sz w:val="21"/>
                <w:szCs w:val="21"/>
                <w:lang w:val="sr-Cyrl-RS"/>
              </w:rPr>
              <w:t>е</w:t>
            </w:r>
          </w:p>
        </w:tc>
        <w:tc>
          <w:tcPr>
            <w:tcW w:w="567" w:type="dxa"/>
            <w:tcBorders>
              <w:top w:val="single" w:color="auto" w:sz="4" w:space="0"/>
              <w:bottom w:val="single" w:color="auto" w:sz="4" w:space="0"/>
            </w:tcBorders>
            <w:vAlign w:val="center"/>
          </w:tcPr>
          <w:p>
            <w:pPr>
              <w:jc w:val="center"/>
              <w:rPr>
                <w:rFonts w:hint="default"/>
                <w:lang w:val="sr-Cyrl-RS"/>
              </w:rPr>
            </w:pPr>
            <w:r>
              <w:rPr>
                <w:rFonts w:hint="default"/>
                <w:lang w:val="sr-Cyrl-RS"/>
              </w:rPr>
              <w:t>15</w:t>
            </w:r>
          </w:p>
        </w:tc>
        <w:tc>
          <w:tcPr>
            <w:tcW w:w="2410" w:type="dxa"/>
            <w:tcBorders>
              <w:top w:val="single" w:color="auto" w:sz="4" w:space="0"/>
              <w:bottom w:val="single" w:color="auto" w:sz="4" w:space="0"/>
            </w:tcBorders>
            <w:vAlign w:val="center"/>
          </w:tcPr>
          <w:p>
            <w:pPr>
              <w:rPr>
                <w:rFonts w:hint="default"/>
                <w:lang w:val="sr-Cyrl-RS"/>
              </w:rPr>
            </w:pPr>
            <w:r>
              <w:rPr>
                <w:lang w:val="sr-Cyrl-RS"/>
              </w:rPr>
              <w:t>Покретање</w:t>
            </w:r>
            <w:r>
              <w:rPr>
                <w:rFonts w:hint="default"/>
                <w:lang w:val="sr-Cyrl-RS"/>
              </w:rPr>
              <w:t xml:space="preserve"> иницијативе</w:t>
            </w:r>
          </w:p>
        </w:tc>
        <w:tc>
          <w:tcPr>
            <w:tcW w:w="851" w:type="dxa"/>
            <w:tcBorders>
              <w:top w:val="single" w:color="auto" w:sz="4" w:space="0"/>
              <w:bottom w:val="single" w:color="auto" w:sz="4" w:space="0"/>
            </w:tcBorders>
            <w:vAlign w:val="center"/>
          </w:tcPr>
          <w:p>
            <w:pPr>
              <w:rPr>
                <w:lang w:val="sr-Cyrl-RS"/>
              </w:rPr>
            </w:pPr>
            <w:r>
              <w:rPr>
                <w:lang w:val="sr-Cyrl-RS"/>
              </w:rPr>
              <w:t>вежба</w:t>
            </w:r>
          </w:p>
        </w:tc>
        <w:tc>
          <w:tcPr>
            <w:tcW w:w="1559" w:type="dxa"/>
            <w:tcBorders>
              <w:top w:val="single" w:color="auto" w:sz="4" w:space="0"/>
              <w:bottom w:val="single" w:color="auto" w:sz="4" w:space="0"/>
            </w:tcBorders>
            <w:vAlign w:val="center"/>
          </w:tcPr>
          <w:p>
            <w:pPr>
              <w:rPr>
                <w:rFonts w:hint="default"/>
                <w:lang w:val="sr-Cyrl-RS"/>
              </w:rPr>
            </w:pPr>
            <w:r>
              <w:rPr>
                <w:lang w:val="sr-Cyrl-RS"/>
              </w:rPr>
              <w:t>Индивидуални</w:t>
            </w:r>
            <w:r>
              <w:rPr>
                <w:rFonts w:hint="default"/>
                <w:lang w:val="sr-Cyrl-RS"/>
              </w:rPr>
              <w:t>,групни рад</w:t>
            </w:r>
          </w:p>
        </w:tc>
        <w:tc>
          <w:tcPr>
            <w:tcW w:w="1701" w:type="dxa"/>
            <w:tcBorders>
              <w:top w:val="single" w:color="auto" w:sz="4" w:space="0"/>
              <w:bottom w:val="single" w:color="auto" w:sz="4" w:space="0"/>
            </w:tcBorders>
            <w:vAlign w:val="center"/>
          </w:tcPr>
          <w:p>
            <w:pPr>
              <w:rPr>
                <w:lang w:val="sr-Cyrl-RS"/>
              </w:rPr>
            </w:pPr>
            <w:r>
              <w:rPr>
                <w:lang w:val="sr-Cyrl-RS"/>
              </w:rPr>
              <w:t>Вербална</w:t>
            </w:r>
          </w:p>
          <w:p>
            <w:pPr>
              <w:rPr>
                <w:rFonts w:hint="default"/>
                <w:lang w:val="sr-Cyrl-RS"/>
              </w:rPr>
            </w:pPr>
            <w:r>
              <w:rPr>
                <w:rFonts w:hint="default"/>
                <w:lang w:val="sr-Cyrl-RS"/>
              </w:rPr>
              <w:t>,демонстративна</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w:t>
            </w:r>
          </w:p>
          <w:p>
            <w:pPr>
              <w:rPr>
                <w:lang w:val="sr-Cyrl-RS"/>
              </w:rPr>
            </w:pPr>
            <w:r>
              <w:rPr>
                <w:lang w:val="sr-Cyrl-RS"/>
              </w:rPr>
              <w:t>мултимедијална презентација</w:t>
            </w:r>
          </w:p>
        </w:tc>
        <w:tc>
          <w:tcPr>
            <w:tcW w:w="2127" w:type="dxa"/>
            <w:tcBorders>
              <w:top w:val="single" w:color="auto" w:sz="4" w:space="0"/>
              <w:bottom w:val="single" w:color="auto" w:sz="4" w:space="0"/>
              <w:right w:val="single" w:color="auto" w:sz="8" w:space="0"/>
            </w:tcBorders>
            <w:vAlign w:val="center"/>
          </w:tcPr>
          <w:p>
            <w:pPr>
              <w:ind w:hanging="74"/>
              <w:rPr>
                <w:lang w:val="ru-RU"/>
              </w:rPr>
            </w:pPr>
            <w:r>
              <w:rPr>
                <w:lang w:val="ru-RU"/>
              </w:rPr>
              <w:t xml:space="preserve">- </w:t>
            </w:r>
            <w:r>
              <w:rPr>
                <w:rFonts w:ascii="Verdana" w:hAnsi="Verdana" w:eastAsia="SimSun" w:cs="Verdana"/>
                <w:i w:val="0"/>
                <w:iCs w:val="0"/>
                <w:caps w:val="0"/>
                <w:color w:val="000000"/>
                <w:spacing w:val="0"/>
                <w:sz w:val="18"/>
                <w:szCs w:val="18"/>
              </w:rPr>
              <w:t> </w:t>
            </w:r>
            <w:r>
              <w:rPr>
                <w:rFonts w:hint="default" w:ascii="Verdana" w:hAnsi="Verdana" w:eastAsia="SimSun" w:cs="Verdana"/>
                <w:i w:val="0"/>
                <w:iCs w:val="0"/>
                <w:caps w:val="0"/>
                <w:color w:val="000000"/>
                <w:spacing w:val="0"/>
                <w:sz w:val="18"/>
                <w:szCs w:val="18"/>
              </w:rPr>
              <w:t>се укључи у иницијативе које се покрећу у школи;</w:t>
            </w:r>
          </w:p>
        </w:tc>
        <w:tc>
          <w:tcPr>
            <w:tcW w:w="2410" w:type="dxa"/>
            <w:tcBorders>
              <w:top w:val="single" w:color="auto" w:sz="4" w:space="0"/>
              <w:bottom w:val="single" w:color="auto" w:sz="4" w:space="0"/>
              <w:right w:val="single" w:color="auto" w:sz="8" w:space="0"/>
            </w:tcBorders>
            <w:vAlign w:val="center"/>
          </w:tcPr>
          <w:p>
            <w:pPr>
              <w:numPr>
                <w:ilvl w:val="0"/>
                <w:numId w:val="2"/>
              </w:numPr>
              <w:tabs>
                <w:tab w:val="left" w:pos="68"/>
              </w:tabs>
              <w:ind w:left="210" w:hanging="284"/>
              <w:rPr>
                <w:lang w:val="sr-Cyrl-RS"/>
              </w:rPr>
            </w:pPr>
            <w:r>
              <w:rPr>
                <w:rFonts w:ascii="Verdana" w:hAnsi="Verdana" w:eastAsia="SimSun" w:cs="Verdana"/>
                <w:i w:val="0"/>
                <w:iCs w:val="0"/>
                <w:caps w:val="0"/>
                <w:color w:val="000000"/>
                <w:spacing w:val="0"/>
                <w:sz w:val="18"/>
                <w:szCs w:val="18"/>
              </w:rPr>
              <w:t>Сарадња</w:t>
            </w:r>
          </w:p>
          <w:p>
            <w:pPr>
              <w:numPr>
                <w:ilvl w:val="0"/>
                <w:numId w:val="2"/>
              </w:numPr>
              <w:tabs>
                <w:tab w:val="left" w:pos="68"/>
              </w:tabs>
              <w:ind w:left="210" w:hanging="284"/>
              <w:rPr>
                <w:lang w:val="sr-Cyrl-RS"/>
              </w:rPr>
            </w:pPr>
            <w:r>
              <w:rPr>
                <w:rFonts w:ascii="Verdana" w:hAnsi="Verdana" w:eastAsia="SimSun" w:cs="Verdana"/>
                <w:i w:val="0"/>
                <w:iCs w:val="0"/>
                <w:caps w:val="0"/>
                <w:color w:val="000000"/>
                <w:spacing w:val="0"/>
                <w:sz w:val="18"/>
                <w:szCs w:val="18"/>
              </w:rPr>
              <w:t>Предузимљивост и оријентација ка предузетништву</w:t>
            </w:r>
            <w:r>
              <w:rPr>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0" w:hRule="atLeast"/>
        </w:trPr>
        <w:tc>
          <w:tcPr>
            <w:tcW w:w="675" w:type="dxa"/>
            <w:vMerge w:val="continue"/>
            <w:tcBorders>
              <w:left w:val="single" w:color="auto" w:sz="8" w:space="0"/>
            </w:tcBorders>
            <w:vAlign w:val="center"/>
          </w:tcPr>
          <w:p>
            <w:pPr>
              <w:ind w:left="113" w:right="113"/>
              <w:jc w:val="center"/>
              <w:rPr>
                <w:b/>
                <w:i/>
                <w:sz w:val="28"/>
                <w:szCs w:val="28"/>
              </w:rPr>
            </w:pPr>
          </w:p>
        </w:tc>
        <w:tc>
          <w:tcPr>
            <w:tcW w:w="567" w:type="dxa"/>
            <w:tcBorders>
              <w:top w:val="single" w:color="auto" w:sz="4" w:space="0"/>
              <w:bottom w:val="single" w:color="auto" w:sz="4" w:space="0"/>
            </w:tcBorders>
            <w:vAlign w:val="center"/>
          </w:tcPr>
          <w:p>
            <w:pPr>
              <w:jc w:val="center"/>
              <w:rPr>
                <w:rFonts w:hint="default"/>
                <w:lang w:val="sr-Cyrl-RS"/>
              </w:rPr>
            </w:pPr>
            <w:r>
              <w:rPr>
                <w:rFonts w:hint="default"/>
                <w:lang w:val="sr-Cyrl-RS"/>
              </w:rPr>
              <w:t>16.</w:t>
            </w:r>
          </w:p>
          <w:p>
            <w:pPr>
              <w:jc w:val="center"/>
              <w:rPr>
                <w:rFonts w:hint="default"/>
                <w:lang w:val="sr-Cyrl-RS"/>
              </w:rPr>
            </w:pPr>
            <w:r>
              <w:rPr>
                <w:rFonts w:hint="default"/>
                <w:lang w:val="sr-Cyrl-RS"/>
              </w:rPr>
              <w:t>17.</w:t>
            </w:r>
          </w:p>
        </w:tc>
        <w:tc>
          <w:tcPr>
            <w:tcW w:w="2410" w:type="dxa"/>
            <w:tcBorders>
              <w:top w:val="single" w:color="auto" w:sz="4" w:space="0"/>
              <w:bottom w:val="single" w:color="auto" w:sz="4" w:space="0"/>
            </w:tcBorders>
            <w:vAlign w:val="center"/>
          </w:tcPr>
          <w:p>
            <w:pPr>
              <w:rPr>
                <w:lang w:val="ru-RU"/>
              </w:rPr>
            </w:pPr>
            <w:r>
              <w:rPr>
                <w:rFonts w:ascii="Verdana" w:hAnsi="Verdana" w:eastAsia="SimSun" w:cs="Verdana"/>
                <w:i w:val="0"/>
                <w:iCs w:val="0"/>
                <w:caps w:val="0"/>
                <w:color w:val="000000"/>
                <w:spacing w:val="0"/>
                <w:sz w:val="18"/>
                <w:szCs w:val="18"/>
              </w:rPr>
              <w:t>Менаџмент и лидерство</w:t>
            </w:r>
          </w:p>
        </w:tc>
        <w:tc>
          <w:tcPr>
            <w:tcW w:w="851" w:type="dxa"/>
            <w:tcBorders>
              <w:top w:val="single" w:color="auto" w:sz="4" w:space="0"/>
              <w:bottom w:val="single" w:color="auto" w:sz="4" w:space="0"/>
            </w:tcBorders>
            <w:vAlign w:val="center"/>
          </w:tcPr>
          <w:p>
            <w:pPr>
              <w:rPr>
                <w:lang w:val="sr-Cyrl-RS"/>
              </w:rPr>
            </w:pPr>
            <w:r>
              <w:rPr>
                <w:lang w:val="sr-Cyrl-RS"/>
              </w:rPr>
              <w:t>вежба</w:t>
            </w:r>
          </w:p>
        </w:tc>
        <w:tc>
          <w:tcPr>
            <w:tcW w:w="1559" w:type="dxa"/>
            <w:tcBorders>
              <w:top w:val="single" w:color="auto" w:sz="4" w:space="0"/>
              <w:bottom w:val="single" w:color="auto" w:sz="4" w:space="0"/>
            </w:tcBorders>
            <w:vAlign w:val="center"/>
          </w:tcPr>
          <w:p>
            <w:pPr>
              <w:rPr>
                <w:lang w:val="sr-Cyrl-RS"/>
              </w:rPr>
            </w:pPr>
            <w:r>
              <w:rPr>
                <w:lang w:val="sr-Cyrl-RS"/>
              </w:rPr>
              <w:t>Индивидуални</w:t>
            </w:r>
          </w:p>
          <w:p>
            <w:pPr>
              <w:rPr>
                <w:rFonts w:hint="default"/>
                <w:lang w:val="sr-Cyrl-RS"/>
              </w:rPr>
            </w:pPr>
            <w:r>
              <w:rPr>
                <w:lang w:val="sr-Cyrl-RS"/>
              </w:rPr>
              <w:t>Групни</w:t>
            </w:r>
            <w:r>
              <w:rPr>
                <w:rFonts w:hint="default"/>
                <w:lang w:val="sr-Cyrl-RS"/>
              </w:rPr>
              <w:t xml:space="preserve"> рад</w:t>
            </w:r>
          </w:p>
        </w:tc>
        <w:tc>
          <w:tcPr>
            <w:tcW w:w="1701" w:type="dxa"/>
            <w:tcBorders>
              <w:top w:val="single" w:color="auto" w:sz="4" w:space="0"/>
              <w:bottom w:val="single" w:color="auto" w:sz="4" w:space="0"/>
            </w:tcBorders>
            <w:vAlign w:val="center"/>
          </w:tcPr>
          <w:p>
            <w:pPr>
              <w:rPr>
                <w:lang w:val="sr-Cyrl-RS"/>
              </w:rPr>
            </w:pPr>
            <w:r>
              <w:rPr>
                <w:lang w:val="sr-Cyrl-RS"/>
              </w:rPr>
              <w:t>вербална-демонстрација,</w:t>
            </w:r>
          </w:p>
          <w:p>
            <w:pPr>
              <w:rPr>
                <w:lang w:val="sr-Cyrl-RS"/>
              </w:rPr>
            </w:pPr>
            <w:r>
              <w:rPr>
                <w:lang w:val="sr-Cyrl-RS"/>
              </w:rPr>
              <w:t>графичка метода</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w:t>
            </w:r>
          </w:p>
          <w:p>
            <w:pPr>
              <w:rPr>
                <w:lang w:val="sr-Cyrl-RS"/>
              </w:rPr>
            </w:pPr>
          </w:p>
        </w:tc>
        <w:tc>
          <w:tcPr>
            <w:tcW w:w="2127" w:type="dxa"/>
            <w:tcBorders>
              <w:top w:val="single" w:color="auto" w:sz="4" w:space="0"/>
              <w:bottom w:val="single" w:color="auto" w:sz="4" w:space="0"/>
              <w:right w:val="single" w:color="auto" w:sz="8" w:space="0"/>
            </w:tcBorders>
            <w:vAlign w:val="center"/>
          </w:tcPr>
          <w:p>
            <w:pPr>
              <w:ind w:hanging="74"/>
              <w:rPr>
                <w:rFonts w:hint="default" w:ascii="Verdana" w:hAnsi="Verdana" w:eastAsia="SimSun" w:cs="Verdana"/>
                <w:i w:val="0"/>
                <w:iCs w:val="0"/>
                <w:caps w:val="0"/>
                <w:color w:val="000000"/>
                <w:spacing w:val="0"/>
                <w:sz w:val="18"/>
                <w:szCs w:val="18"/>
              </w:rPr>
            </w:pPr>
            <w:r>
              <w:rPr>
                <w:lang w:val="ru-RU"/>
              </w:rPr>
              <w:t xml:space="preserve">- </w:t>
            </w:r>
            <w:r>
              <w:rPr>
                <w:rFonts w:ascii="Verdana" w:hAnsi="Verdana" w:eastAsia="SimSun" w:cs="Verdana"/>
                <w:i w:val="0"/>
                <w:iCs w:val="0"/>
                <w:caps w:val="0"/>
                <w:color w:val="000000"/>
                <w:spacing w:val="0"/>
                <w:sz w:val="18"/>
                <w:szCs w:val="18"/>
              </w:rPr>
              <w:t> </w:t>
            </w:r>
            <w:r>
              <w:rPr>
                <w:rFonts w:hint="default" w:ascii="Verdana" w:hAnsi="Verdana" w:eastAsia="SimSun" w:cs="Verdana"/>
                <w:i w:val="0"/>
                <w:iCs w:val="0"/>
                <w:caps w:val="0"/>
                <w:color w:val="000000"/>
                <w:spacing w:val="0"/>
                <w:sz w:val="18"/>
                <w:szCs w:val="18"/>
              </w:rPr>
              <w:t>разликује особине лидера и менаџера</w:t>
            </w:r>
          </w:p>
          <w:p>
            <w:pPr>
              <w:ind w:hanging="74"/>
              <w:rPr>
                <w:rFonts w:hint="default" w:ascii="Verdana" w:hAnsi="Verdana" w:eastAsia="SimSun" w:cs="Verdana"/>
                <w:i w:val="0"/>
                <w:iCs w:val="0"/>
                <w:caps w:val="0"/>
                <w:color w:val="000000"/>
                <w:spacing w:val="0"/>
                <w:sz w:val="18"/>
                <w:szCs w:val="18"/>
              </w:rPr>
            </w:pPr>
            <w:r>
              <w:rPr>
                <w:rFonts w:ascii="Verdana" w:hAnsi="Verdana" w:eastAsia="SimSun" w:cs="Verdana"/>
                <w:i w:val="0"/>
                <w:iCs w:val="0"/>
                <w:caps w:val="0"/>
                <w:color w:val="000000"/>
                <w:spacing w:val="0"/>
                <w:sz w:val="18"/>
                <w:szCs w:val="18"/>
              </w:rPr>
              <w:t> </w:t>
            </w:r>
            <w:r>
              <w:rPr>
                <w:rFonts w:hint="default" w:ascii="Verdana" w:hAnsi="Verdana" w:eastAsia="SimSun" w:cs="Verdana"/>
                <w:i w:val="0"/>
                <w:iCs w:val="0"/>
                <w:caps w:val="0"/>
                <w:color w:val="000000"/>
                <w:spacing w:val="0"/>
                <w:sz w:val="18"/>
                <w:szCs w:val="18"/>
                <w:lang w:val="sr-Cyrl-RS"/>
              </w:rPr>
              <w:t xml:space="preserve">- </w:t>
            </w:r>
            <w:r>
              <w:rPr>
                <w:rFonts w:hint="default" w:ascii="Verdana" w:hAnsi="Verdana" w:eastAsia="SimSun" w:cs="Verdana"/>
                <w:i w:val="0"/>
                <w:iCs w:val="0"/>
                <w:caps w:val="0"/>
                <w:color w:val="000000"/>
                <w:spacing w:val="0"/>
                <w:sz w:val="18"/>
                <w:szCs w:val="18"/>
              </w:rPr>
              <w:t>одговорно преузима задужења у тиму, сарађује са другим члановима тима и учествује у доношењу одлука</w:t>
            </w:r>
          </w:p>
          <w:p>
            <w:pPr>
              <w:ind w:hanging="74"/>
              <w:rPr>
                <w:rFonts w:hint="default" w:ascii="Verdana" w:hAnsi="Verdana" w:eastAsia="SimSun" w:cs="Verdana"/>
                <w:i w:val="0"/>
                <w:iCs w:val="0"/>
                <w:caps w:val="0"/>
                <w:color w:val="000000"/>
                <w:spacing w:val="0"/>
                <w:sz w:val="18"/>
                <w:szCs w:val="18"/>
              </w:rPr>
            </w:pPr>
          </w:p>
          <w:p>
            <w:pPr>
              <w:ind w:hanging="74"/>
              <w:rPr>
                <w:rFonts w:hint="default" w:ascii="Verdana" w:hAnsi="Verdana" w:eastAsia="SimSun" w:cs="Verdana"/>
                <w:i w:val="0"/>
                <w:iCs w:val="0"/>
                <w:caps w:val="0"/>
                <w:color w:val="000000"/>
                <w:spacing w:val="0"/>
                <w:sz w:val="18"/>
                <w:szCs w:val="18"/>
                <w:lang w:val="ru-RU"/>
              </w:rPr>
            </w:pPr>
          </w:p>
        </w:tc>
        <w:tc>
          <w:tcPr>
            <w:tcW w:w="2410" w:type="dxa"/>
            <w:tcBorders>
              <w:top w:val="single" w:color="auto" w:sz="4" w:space="0"/>
              <w:bottom w:val="single" w:color="auto" w:sz="4" w:space="0"/>
              <w:right w:val="single" w:color="auto" w:sz="8" w:space="0"/>
            </w:tcBorders>
            <w:vAlign w:val="center"/>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lang w:val="sr-Cyrl-RS"/>
              </w:rPr>
              <w:t xml:space="preserve">- </w:t>
            </w:r>
            <w:r>
              <w:rPr>
                <w:rFonts w:hint="default" w:ascii="Times New Roman" w:hAnsi="Times New Roman" w:cs="Times New Roman"/>
                <w:i w:val="0"/>
                <w:iCs w:val="0"/>
                <w:caps w:val="0"/>
                <w:color w:val="000000"/>
                <w:spacing w:val="0"/>
                <w:sz w:val="20"/>
                <w:szCs w:val="20"/>
              </w:rPr>
              <w:t>Решавање проблема</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lang w:val="sr-Cyrl-RS"/>
              </w:rPr>
              <w:t xml:space="preserve">- </w:t>
            </w:r>
            <w:r>
              <w:rPr>
                <w:rFonts w:hint="default" w:ascii="Times New Roman" w:hAnsi="Times New Roman" w:cs="Times New Roman"/>
                <w:i w:val="0"/>
                <w:iCs w:val="0"/>
                <w:caps w:val="0"/>
                <w:color w:val="000000"/>
                <w:spacing w:val="0"/>
                <w:sz w:val="20"/>
                <w:szCs w:val="20"/>
              </w:rPr>
              <w:t>Сарадња</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lang w:val="sr-Cyrl-RS"/>
              </w:rPr>
              <w:t xml:space="preserve">- </w:t>
            </w:r>
            <w:r>
              <w:rPr>
                <w:rFonts w:hint="default" w:ascii="Times New Roman" w:hAnsi="Times New Roman" w:cs="Times New Roman"/>
                <w:i w:val="0"/>
                <w:iCs w:val="0"/>
                <w:caps w:val="0"/>
                <w:color w:val="000000"/>
                <w:spacing w:val="0"/>
                <w:sz w:val="20"/>
                <w:szCs w:val="20"/>
              </w:rPr>
              <w:t>Одговорно учешће у демократском друштву</w:t>
            </w:r>
          </w:p>
          <w:p>
            <w:pPr>
              <w:numPr>
                <w:ilvl w:val="0"/>
                <w:numId w:val="0"/>
              </w:numPr>
              <w:tabs>
                <w:tab w:val="left" w:pos="68"/>
              </w:tabs>
              <w:ind w:left="-74" w:leftChars="0"/>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vMerge w:val="continue"/>
            <w:tcBorders>
              <w:left w:val="single" w:color="auto" w:sz="8" w:space="0"/>
            </w:tcBorders>
            <w:vAlign w:val="center"/>
          </w:tcPr>
          <w:p>
            <w:pPr>
              <w:jc w:val="center"/>
              <w:rPr>
                <w:b/>
                <w:i/>
                <w:sz w:val="28"/>
                <w:szCs w:val="28"/>
                <w:lang w:val="sr-Cyrl-RS"/>
              </w:rPr>
            </w:pPr>
          </w:p>
        </w:tc>
        <w:tc>
          <w:tcPr>
            <w:tcW w:w="567" w:type="dxa"/>
            <w:tcBorders>
              <w:top w:val="single" w:color="auto" w:sz="4" w:space="0"/>
              <w:right w:val="single" w:color="auto" w:sz="4" w:space="0"/>
            </w:tcBorders>
            <w:vAlign w:val="center"/>
          </w:tcPr>
          <w:p>
            <w:pPr>
              <w:jc w:val="center"/>
              <w:rPr>
                <w:rFonts w:hint="default"/>
                <w:lang w:val="sr-Cyrl-RS"/>
              </w:rPr>
            </w:pPr>
            <w:r>
              <w:rPr>
                <w:rFonts w:hint="default"/>
                <w:lang w:val="sr-Cyrl-RS"/>
              </w:rPr>
              <w:t>18.</w:t>
            </w:r>
          </w:p>
          <w:p>
            <w:pPr>
              <w:jc w:val="center"/>
              <w:rPr>
                <w:lang w:val="sr-Cyrl-RS"/>
              </w:rPr>
            </w:pPr>
            <w:r>
              <w:rPr>
                <w:rFonts w:hint="default"/>
                <w:lang w:val="sr-Cyrl-RS"/>
              </w:rPr>
              <w:t>19.</w:t>
            </w:r>
          </w:p>
        </w:tc>
        <w:tc>
          <w:tcPr>
            <w:tcW w:w="2410" w:type="dxa"/>
            <w:tcBorders>
              <w:top w:val="single" w:color="auto" w:sz="4" w:space="0"/>
              <w:left w:val="single" w:color="auto" w:sz="4" w:space="0"/>
            </w:tcBorders>
            <w:vAlign w:val="center"/>
          </w:tcPr>
          <w:p>
            <w:pPr>
              <w:ind w:left="72"/>
              <w:rPr>
                <w:rFonts w:hint="default"/>
                <w:lang w:val="sr-Cyrl-RS"/>
              </w:rPr>
            </w:pPr>
            <w:r>
              <w:rPr>
                <w:lang w:val="sr-Cyrl-RS"/>
              </w:rPr>
              <w:t>Појам</w:t>
            </w:r>
            <w:r>
              <w:rPr>
                <w:rFonts w:hint="default"/>
                <w:lang w:val="sr-Cyrl-RS"/>
              </w:rPr>
              <w:t xml:space="preserve"> предузећа (привредног субјекта)</w:t>
            </w:r>
          </w:p>
        </w:tc>
        <w:tc>
          <w:tcPr>
            <w:tcW w:w="851" w:type="dxa"/>
            <w:tcBorders>
              <w:top w:val="single" w:color="auto" w:sz="4" w:space="0"/>
            </w:tcBorders>
            <w:vAlign w:val="center"/>
          </w:tcPr>
          <w:p>
            <w:pPr>
              <w:rPr>
                <w:lang w:val="sr-Cyrl-RS"/>
              </w:rPr>
            </w:pPr>
            <w:r>
              <w:rPr>
                <w:lang w:val="sr-Cyrl-RS"/>
              </w:rPr>
              <w:t>обрадавежба</w:t>
            </w:r>
          </w:p>
        </w:tc>
        <w:tc>
          <w:tcPr>
            <w:tcW w:w="1559" w:type="dxa"/>
            <w:tcBorders>
              <w:top w:val="single" w:color="auto" w:sz="4" w:space="0"/>
            </w:tcBorders>
            <w:vAlign w:val="center"/>
          </w:tcPr>
          <w:p>
            <w:pPr>
              <w:rPr>
                <w:lang w:val="sr-Cyrl-RS"/>
              </w:rPr>
            </w:pPr>
            <w:r>
              <w:rPr>
                <w:lang w:val="sr-Cyrl-RS"/>
              </w:rPr>
              <w:t>Иивидуални</w:t>
            </w:r>
          </w:p>
          <w:p>
            <w:pPr>
              <w:rPr>
                <w:rFonts w:hint="default"/>
                <w:lang w:val="sr-Cyrl-RS"/>
              </w:rPr>
            </w:pPr>
            <w:r>
              <w:rPr>
                <w:rFonts w:hint="default"/>
                <w:lang w:val="sr-Cyrl-RS"/>
              </w:rPr>
              <w:t>,групни рад</w:t>
            </w:r>
          </w:p>
        </w:tc>
        <w:tc>
          <w:tcPr>
            <w:tcW w:w="1701" w:type="dxa"/>
            <w:tcBorders>
              <w:top w:val="single" w:color="auto" w:sz="4" w:space="0"/>
            </w:tcBorders>
            <w:vAlign w:val="center"/>
          </w:tcPr>
          <w:p>
            <w:pPr>
              <w:rPr>
                <w:lang w:val="sr-Cyrl-RS"/>
              </w:rPr>
            </w:pPr>
            <w:r>
              <w:rPr>
                <w:lang w:val="sr-Cyrl-RS"/>
              </w:rPr>
              <w:t>вербална-демонстрација, текстуална</w:t>
            </w:r>
          </w:p>
        </w:tc>
        <w:tc>
          <w:tcPr>
            <w:tcW w:w="1417" w:type="dxa"/>
            <w:tcBorders>
              <w:top w:val="single" w:color="auto" w:sz="4" w:space="0"/>
              <w:right w:val="single" w:color="auto" w:sz="8" w:space="0"/>
            </w:tcBorders>
            <w:vAlign w:val="center"/>
          </w:tcPr>
          <w:p>
            <w:pPr>
              <w:rPr>
                <w:lang w:val="sr-Cyrl-RS"/>
              </w:rPr>
            </w:pPr>
            <w:r>
              <w:rPr>
                <w:lang w:val="sr-Cyrl-RS"/>
              </w:rPr>
              <w:t>уџбеник, мултимедијална презентација</w:t>
            </w:r>
          </w:p>
        </w:tc>
        <w:tc>
          <w:tcPr>
            <w:tcW w:w="2127" w:type="dxa"/>
            <w:tcBorders>
              <w:top w:val="single" w:color="auto" w:sz="4" w:space="0"/>
              <w:right w:val="single" w:color="auto" w:sz="8" w:space="0"/>
            </w:tcBorders>
            <w:vAlign w:val="center"/>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rPr>
              <w:t>– планира, распоређује и управља ресурсима (знања и вештине, време, новац, технологије);</w:t>
            </w:r>
          </w:p>
          <w:p>
            <w:pPr>
              <w:pStyle w:val="6"/>
              <w:keepNext w:val="0"/>
              <w:keepLines w:val="0"/>
              <w:widowControl/>
              <w:suppressLineNumbers w:val="0"/>
              <w:spacing w:before="0" w:beforeAutospacing="0" w:after="150" w:afterAutospacing="0"/>
              <w:ind w:left="0" w:right="0" w:firstLine="0"/>
              <w:rPr>
                <w:rFonts w:hint="default" w:ascii="Verdana" w:hAnsi="Verdana" w:cs="Verdana"/>
                <w:i w:val="0"/>
                <w:iCs w:val="0"/>
                <w:caps w:val="0"/>
                <w:color w:val="000000"/>
                <w:spacing w:val="0"/>
                <w:lang w:val="sr-Cyrl-RS"/>
              </w:rPr>
            </w:pPr>
            <w:r>
              <w:rPr>
                <w:rFonts w:hint="default" w:ascii="Times New Roman" w:hAnsi="Times New Roman" w:cs="Times New Roman"/>
                <w:i w:val="0"/>
                <w:iCs w:val="0"/>
                <w:caps w:val="0"/>
                <w:color w:val="000000"/>
                <w:spacing w:val="0"/>
                <w:sz w:val="20"/>
                <w:szCs w:val="20"/>
              </w:rPr>
              <w:t>– учествује у осмишљавању пословне иде</w:t>
            </w:r>
            <w:r>
              <w:rPr>
                <w:rFonts w:hint="default" w:ascii="Times New Roman" w:hAnsi="Times New Roman" w:cs="Times New Roman"/>
                <w:i w:val="0"/>
                <w:iCs w:val="0"/>
                <w:caps w:val="0"/>
                <w:color w:val="000000"/>
                <w:spacing w:val="0"/>
                <w:sz w:val="20"/>
                <w:szCs w:val="20"/>
                <w:lang w:val="sr-Cyrl-RS"/>
              </w:rPr>
              <w:t>је</w:t>
            </w:r>
          </w:p>
          <w:p>
            <w:pPr>
              <w:rPr>
                <w:lang w:val="ru-RU"/>
              </w:rPr>
            </w:pPr>
          </w:p>
        </w:tc>
        <w:tc>
          <w:tcPr>
            <w:tcW w:w="2410" w:type="dxa"/>
            <w:tcBorders>
              <w:top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Дигитална</w:t>
            </w:r>
          </w:p>
          <w:p>
            <w:pPr>
              <w:numPr>
                <w:ilvl w:val="0"/>
                <w:numId w:val="2"/>
              </w:numPr>
              <w:tabs>
                <w:tab w:val="left" w:pos="68"/>
              </w:tabs>
              <w:ind w:left="210" w:hanging="284"/>
              <w:rPr>
                <w:lang w:val="sr-Cyrl-RS"/>
              </w:rPr>
            </w:pPr>
            <w:r>
              <w:rPr>
                <w:lang w:val="sr-Cyrl-RS"/>
              </w:rPr>
              <w:t>Рад са подацима</w:t>
            </w:r>
          </w:p>
          <w:p>
            <w:pPr>
              <w:numPr>
                <w:ilvl w:val="0"/>
                <w:numId w:val="2"/>
              </w:numPr>
              <w:tabs>
                <w:tab w:val="left" w:pos="68"/>
              </w:tabs>
              <w:ind w:left="210" w:hanging="284"/>
              <w:rPr>
                <w:lang w:val="ru-RU"/>
              </w:rPr>
            </w:pPr>
            <w:r>
              <w:rPr>
                <w:lang w:val="sr-Cyrl-RS"/>
              </w:rPr>
              <w:t>Комуникација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675" w:type="dxa"/>
            <w:vMerge w:val="restart"/>
            <w:tcBorders>
              <w:left w:val="single" w:color="auto" w:sz="8" w:space="0"/>
            </w:tcBorders>
            <w:textDirection w:val="btLr"/>
            <w:vAlign w:val="center"/>
          </w:tcPr>
          <w:p>
            <w:pPr>
              <w:ind w:left="113" w:right="113"/>
              <w:jc w:val="center"/>
              <w:rPr>
                <w:rFonts w:hint="default"/>
                <w:b/>
                <w:i/>
                <w:sz w:val="28"/>
                <w:szCs w:val="28"/>
                <w:lang w:val="sr-Cyrl-RS"/>
              </w:rPr>
            </w:pPr>
            <w:r>
              <w:rPr>
                <w:b/>
                <w:sz w:val="22"/>
                <w:szCs w:val="22"/>
                <w:lang w:val="sr-Cyrl-RS"/>
              </w:rPr>
              <w:t>4. Ученичка</w:t>
            </w:r>
            <w:r>
              <w:rPr>
                <w:rFonts w:hint="default"/>
                <w:b/>
                <w:sz w:val="22"/>
                <w:szCs w:val="22"/>
                <w:lang w:val="sr-Cyrl-RS"/>
              </w:rPr>
              <w:t xml:space="preserve"> предузећа</w:t>
            </w:r>
          </w:p>
        </w:tc>
        <w:tc>
          <w:tcPr>
            <w:tcW w:w="567" w:type="dxa"/>
            <w:tcBorders>
              <w:top w:val="single" w:color="auto" w:sz="4" w:space="0"/>
              <w:right w:val="single" w:color="auto" w:sz="4" w:space="0"/>
            </w:tcBorders>
            <w:vAlign w:val="center"/>
          </w:tcPr>
          <w:p>
            <w:pPr>
              <w:jc w:val="center"/>
              <w:rPr>
                <w:rFonts w:hint="default"/>
                <w:lang w:val="sr-Cyrl-RS"/>
              </w:rPr>
            </w:pPr>
            <w:r>
              <w:rPr>
                <w:rFonts w:hint="default"/>
                <w:lang w:val="sr-Cyrl-RS"/>
              </w:rPr>
              <w:t>20.</w:t>
            </w:r>
          </w:p>
          <w:p>
            <w:pPr>
              <w:jc w:val="center"/>
              <w:rPr>
                <w:rFonts w:hint="default"/>
                <w:lang w:val="sr-Cyrl-RS"/>
              </w:rPr>
            </w:pPr>
            <w:r>
              <w:rPr>
                <w:rFonts w:hint="default"/>
                <w:lang w:val="sr-Cyrl-RS"/>
              </w:rPr>
              <w:t>21.</w:t>
            </w:r>
          </w:p>
        </w:tc>
        <w:tc>
          <w:tcPr>
            <w:tcW w:w="2410" w:type="dxa"/>
            <w:tcBorders>
              <w:top w:val="single" w:color="auto" w:sz="4" w:space="0"/>
              <w:left w:val="single" w:color="auto" w:sz="4" w:space="0"/>
            </w:tcBorders>
            <w:vAlign w:val="center"/>
          </w:tcPr>
          <w:p>
            <w:pPr>
              <w:ind w:left="72"/>
              <w:rPr>
                <w:lang w:val="ru-RU"/>
              </w:rPr>
            </w:pPr>
            <w:r>
              <w:rPr>
                <w:rFonts w:ascii="Verdana" w:hAnsi="Verdana" w:eastAsia="SimSun" w:cs="Verdana"/>
                <w:i w:val="0"/>
                <w:iCs w:val="0"/>
                <w:caps w:val="0"/>
                <w:color w:val="000000"/>
                <w:spacing w:val="0"/>
                <w:sz w:val="18"/>
                <w:szCs w:val="18"/>
              </w:rPr>
              <w:t>Производ и/или услуга.</w:t>
            </w:r>
          </w:p>
        </w:tc>
        <w:tc>
          <w:tcPr>
            <w:tcW w:w="851" w:type="dxa"/>
            <w:tcBorders>
              <w:top w:val="single" w:color="auto" w:sz="4" w:space="0"/>
            </w:tcBorders>
            <w:vAlign w:val="center"/>
          </w:tcPr>
          <w:p>
            <w:pPr>
              <w:rPr>
                <w:lang w:val="sr-Cyrl-RS"/>
              </w:rPr>
            </w:pPr>
            <w:r>
              <w:rPr>
                <w:lang w:val="sr-Cyrl-RS"/>
              </w:rPr>
              <w:t>обрада</w:t>
            </w:r>
          </w:p>
          <w:p>
            <w:pPr>
              <w:rPr>
                <w:lang w:val="sr-Cyrl-RS"/>
              </w:rPr>
            </w:pPr>
            <w:r>
              <w:rPr>
                <w:lang w:val="sr-Cyrl-RS"/>
              </w:rPr>
              <w:t>вежбе</w:t>
            </w:r>
          </w:p>
        </w:tc>
        <w:tc>
          <w:tcPr>
            <w:tcW w:w="1559" w:type="dxa"/>
            <w:tcBorders>
              <w:top w:val="single" w:color="auto" w:sz="4" w:space="0"/>
            </w:tcBorders>
            <w:vAlign w:val="center"/>
          </w:tcPr>
          <w:p>
            <w:pPr>
              <w:rPr>
                <w:lang w:val="sr-Cyrl-RS"/>
              </w:rPr>
            </w:pPr>
            <w:r>
              <w:rPr>
                <w:lang w:val="sr-Cyrl-RS"/>
              </w:rPr>
              <w:t>фронтални</w:t>
            </w:r>
          </w:p>
          <w:p>
            <w:pPr>
              <w:rPr>
                <w:lang w:val="sr-Cyrl-RS"/>
              </w:rPr>
            </w:pPr>
            <w:r>
              <w:rPr>
                <w:lang w:val="sr-Cyrl-RS"/>
              </w:rPr>
              <w:t>групни</w:t>
            </w:r>
          </w:p>
        </w:tc>
        <w:tc>
          <w:tcPr>
            <w:tcW w:w="1701" w:type="dxa"/>
            <w:tcBorders>
              <w:top w:val="single" w:color="auto" w:sz="4" w:space="0"/>
            </w:tcBorders>
            <w:vAlign w:val="center"/>
          </w:tcPr>
          <w:p>
            <w:pPr>
              <w:rPr>
                <w:lang w:val="sr-Cyrl-RS"/>
              </w:rPr>
            </w:pPr>
            <w:r>
              <w:rPr>
                <w:lang w:val="sr-Cyrl-RS"/>
              </w:rPr>
              <w:t>вербална-</w:t>
            </w:r>
          </w:p>
          <w:p>
            <w:pPr>
              <w:rPr>
                <w:lang w:val="sr-Cyrl-RS"/>
              </w:rPr>
            </w:pPr>
            <w:r>
              <w:rPr>
                <w:lang w:val="sr-Cyrl-RS"/>
              </w:rPr>
              <w:t>учење путем истраживања,</w:t>
            </w:r>
          </w:p>
          <w:p>
            <w:pPr>
              <w:rPr>
                <w:lang w:val="sr-Cyrl-RS"/>
              </w:rPr>
            </w:pPr>
            <w:r>
              <w:rPr>
                <w:lang w:val="sr-Cyrl-RS"/>
              </w:rPr>
              <w:t xml:space="preserve">комбинована метод </w:t>
            </w:r>
          </w:p>
        </w:tc>
        <w:tc>
          <w:tcPr>
            <w:tcW w:w="1417" w:type="dxa"/>
            <w:tcBorders>
              <w:top w:val="single" w:color="auto" w:sz="4" w:space="0"/>
              <w:right w:val="single" w:color="auto" w:sz="8" w:space="0"/>
            </w:tcBorders>
            <w:vAlign w:val="center"/>
          </w:tcPr>
          <w:p>
            <w:pPr>
              <w:rPr>
                <w:lang w:val="sr-Cyrl-RS"/>
              </w:rPr>
            </w:pPr>
            <w:r>
              <w:rPr>
                <w:lang w:val="sr-Cyrl-RS"/>
              </w:rPr>
              <w:t>интернет, узорци материјала, мултимедијална презентација</w:t>
            </w:r>
          </w:p>
        </w:tc>
        <w:tc>
          <w:tcPr>
            <w:tcW w:w="2127" w:type="dxa"/>
            <w:tcBorders>
              <w:top w:val="single" w:color="auto" w:sz="4" w:space="0"/>
              <w:right w:val="single" w:color="auto" w:sz="8" w:space="0"/>
            </w:tcBorders>
            <w:vAlign w:val="center"/>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lang w:val="ru-RU"/>
              </w:rPr>
              <w:t xml:space="preserve"> </w:t>
            </w:r>
            <w:r>
              <w:rPr>
                <w:rFonts w:hint="default" w:ascii="Times New Roman" w:hAnsi="Times New Roman" w:cs="Times New Roman"/>
                <w:i w:val="0"/>
                <w:iCs w:val="0"/>
                <w:caps w:val="0"/>
                <w:color w:val="000000"/>
                <w:spacing w:val="0"/>
                <w:sz w:val="20"/>
                <w:szCs w:val="20"/>
              </w:rPr>
              <w:t>– планира, распоређује и управља ресурсима (знања и вештине, време, новац, технологије);</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lang w:val="sr-Cyrl-RS"/>
              </w:rPr>
            </w:pPr>
            <w:r>
              <w:rPr>
                <w:rFonts w:hint="default" w:cs="Times New Roman"/>
                <w:i w:val="0"/>
                <w:iCs w:val="0"/>
                <w:caps w:val="0"/>
                <w:color w:val="000000"/>
                <w:spacing w:val="0"/>
                <w:sz w:val="20"/>
                <w:szCs w:val="20"/>
                <w:lang w:val="sr-Cyrl-RS"/>
              </w:rPr>
              <w:t>-</w:t>
            </w:r>
            <w:r>
              <w:rPr>
                <w:rFonts w:ascii="Verdana" w:hAnsi="Verdana" w:eastAsia="SimSun" w:cs="Verdana"/>
                <w:i w:val="0"/>
                <w:iCs w:val="0"/>
                <w:caps w:val="0"/>
                <w:color w:val="000000"/>
                <w:spacing w:val="0"/>
                <w:sz w:val="18"/>
                <w:szCs w:val="18"/>
              </w:rPr>
              <w:t>информише се о постојању сличних производа на тржишту;</w:t>
            </w:r>
          </w:p>
          <w:p>
            <w:pPr>
              <w:rPr>
                <w:lang w:val="ru-RU"/>
              </w:rPr>
            </w:pPr>
          </w:p>
        </w:tc>
        <w:tc>
          <w:tcPr>
            <w:tcW w:w="2410" w:type="dxa"/>
            <w:tcBorders>
              <w:top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Компетенција за учење</w:t>
            </w:r>
          </w:p>
          <w:p>
            <w:pPr>
              <w:numPr>
                <w:ilvl w:val="0"/>
                <w:numId w:val="2"/>
              </w:numPr>
              <w:tabs>
                <w:tab w:val="left" w:pos="68"/>
              </w:tabs>
              <w:ind w:left="68" w:hanging="142"/>
              <w:rPr>
                <w:lang w:val="sr-Cyrl-RS"/>
              </w:rPr>
            </w:pPr>
            <w:r>
              <w:rPr>
                <w:lang w:val="sr-Cyrl-RS"/>
              </w:rPr>
              <w:t>Одговоран однос према околини</w:t>
            </w:r>
            <w:r>
              <w:rPr>
                <w:rFonts w:hint="default"/>
                <w:lang w:val="sr-Cyrl-RS"/>
              </w:rPr>
              <w:t xml:space="preserve"> и здрављу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675" w:type="dxa"/>
            <w:vMerge w:val="continue"/>
            <w:tcBorders>
              <w:left w:val="single" w:color="auto" w:sz="8" w:space="0"/>
            </w:tcBorders>
            <w:textDirection w:val="btLr"/>
            <w:vAlign w:val="center"/>
          </w:tcPr>
          <w:p>
            <w:pPr>
              <w:ind w:left="113" w:right="113"/>
              <w:jc w:val="center"/>
              <w:rPr>
                <w:b/>
                <w:sz w:val="22"/>
                <w:szCs w:val="22"/>
                <w:lang w:val="sr-Cyrl-RS"/>
              </w:rPr>
            </w:pPr>
          </w:p>
        </w:tc>
        <w:tc>
          <w:tcPr>
            <w:tcW w:w="567" w:type="dxa"/>
            <w:tcBorders>
              <w:top w:val="single" w:color="auto" w:sz="4" w:space="0"/>
              <w:right w:val="single" w:color="auto" w:sz="4" w:space="0"/>
            </w:tcBorders>
            <w:vAlign w:val="center"/>
          </w:tcPr>
          <w:p>
            <w:pPr>
              <w:jc w:val="center"/>
            </w:pPr>
            <w:r>
              <w:rPr>
                <w:rFonts w:hint="default"/>
                <w:lang w:val="sr-Cyrl-RS"/>
              </w:rPr>
              <w:t>22</w:t>
            </w:r>
            <w:r>
              <w:t>.</w:t>
            </w:r>
          </w:p>
          <w:p>
            <w:pPr>
              <w:ind w:firstLine="100" w:firstLineChars="50"/>
              <w:jc w:val="both"/>
              <w:rPr>
                <w:lang w:val="sr-Cyrl-RS"/>
              </w:rPr>
            </w:pPr>
            <w:r>
              <w:rPr>
                <w:rFonts w:hint="default"/>
                <w:lang w:val="sr-Cyrl-RS"/>
              </w:rPr>
              <w:t>23</w:t>
            </w:r>
            <w:r>
              <w:rPr>
                <w:lang w:val="sr-Cyrl-RS"/>
              </w:rPr>
              <w:t>.</w:t>
            </w:r>
          </w:p>
        </w:tc>
        <w:tc>
          <w:tcPr>
            <w:tcW w:w="2410" w:type="dxa"/>
            <w:tcBorders>
              <w:top w:val="single" w:color="auto" w:sz="4" w:space="0"/>
              <w:left w:val="single" w:color="auto" w:sz="4" w:space="0"/>
            </w:tcBorders>
            <w:vAlign w:val="center"/>
          </w:tcPr>
          <w:p>
            <w:pPr>
              <w:ind w:left="72"/>
              <w:rPr>
                <w:rFonts w:hint="default"/>
                <w:lang w:val="sr-Cyrl-RS"/>
              </w:rPr>
            </w:pPr>
            <w:r>
              <w:rPr>
                <w:lang w:val="sr-Cyrl-RS"/>
              </w:rPr>
              <w:t>Појам</w:t>
            </w:r>
            <w:r>
              <w:rPr>
                <w:rFonts w:hint="default"/>
                <w:lang w:val="sr-Cyrl-RS"/>
              </w:rPr>
              <w:t xml:space="preserve"> тржишта</w:t>
            </w:r>
          </w:p>
        </w:tc>
        <w:tc>
          <w:tcPr>
            <w:tcW w:w="851" w:type="dxa"/>
            <w:tcBorders>
              <w:top w:val="single" w:color="auto" w:sz="4" w:space="0"/>
            </w:tcBorders>
            <w:vAlign w:val="center"/>
          </w:tcPr>
          <w:p>
            <w:pPr>
              <w:rPr>
                <w:lang w:val="sr-Cyrl-RS"/>
              </w:rPr>
            </w:pPr>
            <w:r>
              <w:rPr>
                <w:lang w:val="sr-Cyrl-RS"/>
              </w:rPr>
              <w:t>обрада</w:t>
            </w:r>
          </w:p>
          <w:p>
            <w:pPr>
              <w:rPr>
                <w:lang w:val="sr-Cyrl-RS"/>
              </w:rPr>
            </w:pPr>
            <w:r>
              <w:rPr>
                <w:lang w:val="sr-Cyrl-RS"/>
              </w:rPr>
              <w:t>вежбе</w:t>
            </w:r>
          </w:p>
        </w:tc>
        <w:tc>
          <w:tcPr>
            <w:tcW w:w="1559" w:type="dxa"/>
            <w:tcBorders>
              <w:top w:val="single" w:color="auto" w:sz="4" w:space="0"/>
            </w:tcBorders>
            <w:vAlign w:val="center"/>
          </w:tcPr>
          <w:p>
            <w:pPr>
              <w:rPr>
                <w:lang w:val="sr-Cyrl-RS"/>
              </w:rPr>
            </w:pPr>
            <w:r>
              <w:rPr>
                <w:lang w:val="sr-Cyrl-RS"/>
              </w:rPr>
              <w:t>Фронтални</w:t>
            </w:r>
          </w:p>
          <w:p>
            <w:pPr>
              <w:rPr>
                <w:lang w:val="sr-Cyrl-RS"/>
              </w:rPr>
            </w:pPr>
            <w:r>
              <w:rPr>
                <w:lang w:val="sr-Cyrl-RS"/>
              </w:rPr>
              <w:t>групни</w:t>
            </w:r>
          </w:p>
        </w:tc>
        <w:tc>
          <w:tcPr>
            <w:tcW w:w="1701" w:type="dxa"/>
            <w:tcBorders>
              <w:top w:val="single" w:color="auto" w:sz="4" w:space="0"/>
            </w:tcBorders>
            <w:vAlign w:val="center"/>
          </w:tcPr>
          <w:p>
            <w:pPr>
              <w:rPr>
                <w:lang w:val="sr-Cyrl-RS"/>
              </w:rPr>
            </w:pPr>
            <w:r>
              <w:rPr>
                <w:lang w:val="sr-Cyrl-RS"/>
              </w:rPr>
              <w:t>вербална-демонстрација</w:t>
            </w:r>
          </w:p>
          <w:p>
            <w:pPr>
              <w:rPr>
                <w:lang w:val="sr-Cyrl-RS"/>
              </w:rPr>
            </w:pPr>
            <w:r>
              <w:rPr>
                <w:lang w:val="sr-Cyrl-RS"/>
              </w:rPr>
              <w:t>учење путем истраживања,</w:t>
            </w:r>
          </w:p>
          <w:p>
            <w:pPr>
              <w:rPr>
                <w:lang w:val="sr-Cyrl-RS"/>
              </w:rPr>
            </w:pPr>
            <w:r>
              <w:rPr>
                <w:lang w:val="sr-Cyrl-RS"/>
              </w:rPr>
              <w:t>комбинована метод</w:t>
            </w:r>
          </w:p>
        </w:tc>
        <w:tc>
          <w:tcPr>
            <w:tcW w:w="1417" w:type="dxa"/>
            <w:tcBorders>
              <w:top w:val="single" w:color="auto" w:sz="4" w:space="0"/>
              <w:right w:val="single" w:color="auto" w:sz="8" w:space="0"/>
            </w:tcBorders>
            <w:vAlign w:val="center"/>
          </w:tcPr>
          <w:p>
            <w:pPr>
              <w:rPr>
                <w:lang w:val="sr-Cyrl-RS"/>
              </w:rPr>
            </w:pPr>
            <w:r>
              <w:rPr>
                <w:lang w:val="sr-Cyrl-RS"/>
              </w:rPr>
              <w:t>интернет, мултимедијална презентација</w:t>
            </w:r>
          </w:p>
        </w:tc>
        <w:tc>
          <w:tcPr>
            <w:tcW w:w="2127" w:type="dxa"/>
            <w:tcBorders>
              <w:top w:val="single" w:color="auto" w:sz="4" w:space="0"/>
              <w:right w:val="single" w:color="auto" w:sz="8" w:space="0"/>
            </w:tcBorders>
            <w:vAlign w:val="center"/>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lang w:val="ru-RU"/>
              </w:rPr>
              <w:t>-</w:t>
            </w:r>
            <w:r>
              <w:rPr>
                <w:rFonts w:hint="default" w:ascii="Times New Roman" w:hAnsi="Times New Roman" w:cs="Times New Roman"/>
                <w:i w:val="0"/>
                <w:iCs w:val="0"/>
                <w:caps w:val="0"/>
                <w:color w:val="000000"/>
                <w:spacing w:val="0"/>
                <w:sz w:val="20"/>
                <w:szCs w:val="20"/>
              </w:rPr>
              <w:t xml:space="preserve"> комуницира са окружењем о креативним идејама свога тима;</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rPr>
              <w:t>– примењује правила пословне комуникације;</w:t>
            </w:r>
          </w:p>
          <w:p>
            <w:pPr>
              <w:rPr>
                <w:lang w:val="ru-RU"/>
              </w:rPr>
            </w:pPr>
          </w:p>
        </w:tc>
        <w:tc>
          <w:tcPr>
            <w:tcW w:w="2410" w:type="dxa"/>
            <w:tcBorders>
              <w:top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Компетенција за учење</w:t>
            </w:r>
          </w:p>
          <w:p>
            <w:pPr>
              <w:numPr>
                <w:ilvl w:val="0"/>
                <w:numId w:val="2"/>
              </w:numPr>
              <w:tabs>
                <w:tab w:val="left" w:pos="68"/>
              </w:tabs>
              <w:ind w:left="210" w:hanging="284"/>
              <w:rPr>
                <w:lang w:val="sr-Cyrl-RS"/>
              </w:rPr>
            </w:pPr>
            <w:r>
              <w:rPr>
                <w:lang w:val="sr-Cyrl-RS"/>
              </w:rPr>
              <w:t>Одговоран однос према околини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trPr>
        <w:tc>
          <w:tcPr>
            <w:tcW w:w="675" w:type="dxa"/>
            <w:vMerge w:val="continue"/>
            <w:tcBorders>
              <w:left w:val="single" w:color="auto" w:sz="8" w:space="0"/>
            </w:tcBorders>
            <w:vAlign w:val="center"/>
          </w:tcPr>
          <w:p>
            <w:pPr>
              <w:ind w:left="113" w:right="113"/>
              <w:jc w:val="center"/>
              <w:rPr>
                <w:b/>
                <w:i/>
                <w:sz w:val="28"/>
                <w:szCs w:val="28"/>
                <w:lang w:val="sr-Cyrl-RS"/>
              </w:rPr>
            </w:pPr>
          </w:p>
        </w:tc>
        <w:tc>
          <w:tcPr>
            <w:tcW w:w="567" w:type="dxa"/>
            <w:tcBorders>
              <w:top w:val="single" w:color="auto" w:sz="4" w:space="0"/>
              <w:bottom w:val="single" w:color="auto" w:sz="4" w:space="0"/>
              <w:right w:val="single" w:color="auto" w:sz="4" w:space="0"/>
            </w:tcBorders>
            <w:vAlign w:val="center"/>
          </w:tcPr>
          <w:p>
            <w:pPr>
              <w:jc w:val="both"/>
              <w:rPr>
                <w:rFonts w:hint="default"/>
                <w:lang w:val="sr-Cyrl-RS"/>
              </w:rPr>
            </w:pPr>
            <w:r>
              <w:rPr>
                <w:rFonts w:hint="default"/>
                <w:lang w:val="sr-Cyrl-RS"/>
              </w:rPr>
              <w:t>24.</w:t>
            </w:r>
          </w:p>
          <w:p>
            <w:pPr>
              <w:jc w:val="both"/>
              <w:rPr>
                <w:lang w:val="sr-Cyrl-RS"/>
              </w:rPr>
            </w:pPr>
            <w:r>
              <w:rPr>
                <w:rFonts w:hint="default"/>
                <w:lang w:val="sr-Cyrl-RS"/>
              </w:rPr>
              <w:t>25.</w:t>
            </w:r>
            <w:r>
              <w:rPr>
                <w:lang w:val="sr-Cyrl-RS"/>
              </w:rPr>
              <w:t>.</w:t>
            </w:r>
          </w:p>
        </w:tc>
        <w:tc>
          <w:tcPr>
            <w:tcW w:w="2410" w:type="dxa"/>
            <w:tcBorders>
              <w:top w:val="single" w:color="auto" w:sz="4" w:space="0"/>
              <w:left w:val="single" w:color="auto" w:sz="4" w:space="0"/>
              <w:bottom w:val="single" w:color="auto" w:sz="4" w:space="0"/>
            </w:tcBorders>
            <w:vAlign w:val="center"/>
          </w:tcPr>
          <w:p>
            <w:pPr>
              <w:ind w:left="72"/>
              <w:rPr>
                <w:rFonts w:hint="default"/>
                <w:lang w:val="sr-Cyrl-RS"/>
              </w:rPr>
            </w:pPr>
            <w:r>
              <w:rPr>
                <w:lang w:val="sr-Cyrl-RS"/>
              </w:rPr>
              <w:t>Људски</w:t>
            </w:r>
            <w:r>
              <w:rPr>
                <w:rFonts w:hint="default"/>
                <w:lang w:val="sr-Cyrl-RS"/>
              </w:rPr>
              <w:t xml:space="preserve"> и материјални услови </w:t>
            </w:r>
          </w:p>
        </w:tc>
        <w:tc>
          <w:tcPr>
            <w:tcW w:w="851" w:type="dxa"/>
            <w:tcBorders>
              <w:top w:val="single" w:color="auto" w:sz="4" w:space="0"/>
              <w:bottom w:val="single" w:color="auto" w:sz="4" w:space="0"/>
            </w:tcBorders>
            <w:vAlign w:val="center"/>
          </w:tcPr>
          <w:p>
            <w:pPr>
              <w:rPr>
                <w:lang w:val="sr-Cyrl-RS"/>
              </w:rPr>
            </w:pPr>
            <w:r>
              <w:rPr>
                <w:lang w:val="sr-Cyrl-RS"/>
              </w:rPr>
              <w:t>обрада</w:t>
            </w:r>
          </w:p>
          <w:p>
            <w:pPr>
              <w:rPr>
                <w:lang w:val="sr-Cyrl-RS"/>
              </w:rPr>
            </w:pPr>
            <w:r>
              <w:rPr>
                <w:lang w:val="sr-Cyrl-RS"/>
              </w:rPr>
              <w:t>вежбе</w:t>
            </w:r>
          </w:p>
        </w:tc>
        <w:tc>
          <w:tcPr>
            <w:tcW w:w="1559" w:type="dxa"/>
            <w:tcBorders>
              <w:top w:val="single" w:color="auto" w:sz="4" w:space="0"/>
              <w:bottom w:val="single" w:color="auto" w:sz="4" w:space="0"/>
            </w:tcBorders>
            <w:vAlign w:val="center"/>
          </w:tcPr>
          <w:p>
            <w:pPr>
              <w:rPr>
                <w:lang w:val="sr-Cyrl-RS"/>
              </w:rPr>
            </w:pPr>
            <w:r>
              <w:rPr>
                <w:lang w:val="sr-Cyrl-RS"/>
              </w:rPr>
              <w:t xml:space="preserve">фронтални </w:t>
            </w:r>
          </w:p>
          <w:p>
            <w:pPr>
              <w:rPr>
                <w:lang w:val="sr-Cyrl-RS"/>
              </w:rPr>
            </w:pPr>
            <w:r>
              <w:rPr>
                <w:lang w:val="sr-Cyrl-RS"/>
              </w:rPr>
              <w:t xml:space="preserve">групни </w:t>
            </w:r>
          </w:p>
        </w:tc>
        <w:tc>
          <w:tcPr>
            <w:tcW w:w="1701" w:type="dxa"/>
            <w:tcBorders>
              <w:top w:val="single" w:color="auto" w:sz="4" w:space="0"/>
              <w:bottom w:val="nil"/>
            </w:tcBorders>
            <w:vAlign w:val="center"/>
          </w:tcPr>
          <w:p>
            <w:pPr>
              <w:rPr>
                <w:lang w:val="sr-Cyrl-RS"/>
              </w:rPr>
            </w:pPr>
            <w:r>
              <w:rPr>
                <w:lang w:val="sr-Cyrl-RS"/>
              </w:rPr>
              <w:t>вербална-демонстрација</w:t>
            </w:r>
          </w:p>
          <w:p>
            <w:pPr>
              <w:rPr>
                <w:lang w:val="sr-Cyrl-RS"/>
              </w:rPr>
            </w:pPr>
            <w:r>
              <w:rPr>
                <w:lang w:val="sr-Cyrl-RS"/>
              </w:rPr>
              <w:t>учење путем истраживања,</w:t>
            </w:r>
          </w:p>
          <w:p>
            <w:pPr>
              <w:pStyle w:val="6"/>
              <w:keepNext w:val="0"/>
              <w:keepLines w:val="0"/>
              <w:widowControl/>
              <w:suppressLineNumbers w:val="0"/>
              <w:spacing w:before="0" w:beforeAutospacing="0" w:after="150" w:afterAutospacing="0"/>
              <w:ind w:left="0" w:right="0" w:firstLine="0"/>
              <w:rPr>
                <w:lang w:val="sr-Cyrl-RS"/>
              </w:rPr>
            </w:pPr>
            <w:r>
              <w:rPr>
                <w:lang w:val="sr-Cyrl-RS"/>
              </w:rPr>
              <w:t>комбинована метода</w:t>
            </w:r>
          </w:p>
        </w:tc>
        <w:tc>
          <w:tcPr>
            <w:tcW w:w="1417" w:type="dxa"/>
            <w:tcBorders>
              <w:top w:val="single" w:color="auto" w:sz="4" w:space="0"/>
              <w:bottom w:val="single" w:color="auto" w:sz="4" w:space="0"/>
              <w:right w:val="single" w:color="auto" w:sz="8" w:space="0"/>
            </w:tcBorders>
            <w:vAlign w:val="center"/>
          </w:tcPr>
          <w:p>
            <w:pPr>
              <w:tabs>
                <w:tab w:val="left" w:pos="176"/>
              </w:tabs>
              <w:rPr>
                <w:lang w:val="sr-Cyrl-RS"/>
              </w:rPr>
            </w:pPr>
            <w:r>
              <w:rPr>
                <w:lang w:val="sr-Cyrl-RS"/>
              </w:rPr>
              <w:t>интернет, мултимедијална презентација</w:t>
            </w:r>
          </w:p>
        </w:tc>
        <w:tc>
          <w:tcPr>
            <w:tcW w:w="2127" w:type="dxa"/>
            <w:tcBorders>
              <w:top w:val="single" w:color="auto" w:sz="4" w:space="0"/>
              <w:bottom w:val="single" w:color="auto" w:sz="4" w:space="0"/>
              <w:right w:val="single" w:color="auto" w:sz="8" w:space="0"/>
            </w:tcBorders>
            <w:vAlign w:val="center"/>
          </w:tcPr>
          <w:p>
            <w:pPr>
              <w:rPr>
                <w:rFonts w:hint="default" w:ascii="Verdana" w:hAnsi="Verdana" w:eastAsia="SimSun" w:cs="Verdana"/>
                <w:i w:val="0"/>
                <w:iCs w:val="0"/>
                <w:caps w:val="0"/>
                <w:color w:val="000000"/>
                <w:spacing w:val="0"/>
                <w:sz w:val="18"/>
                <w:szCs w:val="18"/>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 </w:t>
            </w:r>
            <w:r>
              <w:rPr>
                <w:rFonts w:hint="default" w:ascii="Verdana" w:hAnsi="Verdana" w:eastAsia="SimSun" w:cs="Verdana"/>
                <w:i w:val="0"/>
                <w:iCs w:val="0"/>
                <w:caps w:val="0"/>
                <w:color w:val="000000"/>
                <w:spacing w:val="0"/>
                <w:sz w:val="18"/>
                <w:szCs w:val="18"/>
              </w:rPr>
              <w:t>поштује етичке принципе у пословању;</w:t>
            </w:r>
          </w:p>
          <w:p>
            <w:pPr>
              <w:rPr>
                <w:rFonts w:hint="default" w:ascii="Verdana" w:hAnsi="Verdana" w:eastAsia="SimSun" w:cs="Verdana"/>
                <w:i w:val="0"/>
                <w:iCs w:val="0"/>
                <w:caps w:val="0"/>
                <w:color w:val="000000"/>
                <w:spacing w:val="0"/>
                <w:sz w:val="18"/>
                <w:szCs w:val="18"/>
                <w:lang w:val="sr-Cyrl-RS"/>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 xml:space="preserve"> планира, распоређује и управља ресурсима</w:t>
            </w:r>
          </w:p>
        </w:tc>
        <w:tc>
          <w:tcPr>
            <w:tcW w:w="2410" w:type="dxa"/>
            <w:tcBorders>
              <w:top w:val="single" w:color="auto" w:sz="4" w:space="0"/>
              <w:bottom w:val="single" w:color="auto" w:sz="4" w:space="0"/>
              <w:right w:val="single" w:color="auto" w:sz="8" w:space="0"/>
            </w:tcBorders>
            <w:vAlign w:val="center"/>
          </w:tcPr>
          <w:p>
            <w:pPr>
              <w:numPr>
                <w:ilvl w:val="0"/>
                <w:numId w:val="0"/>
              </w:numPr>
              <w:tabs>
                <w:tab w:val="left" w:pos="68"/>
              </w:tabs>
              <w:ind w:left="-74" w:leftChars="0"/>
              <w:rPr>
                <w:lang w:val="sr-Cyrl-RS"/>
              </w:rPr>
            </w:pPr>
          </w:p>
          <w:p>
            <w:pPr>
              <w:numPr>
                <w:ilvl w:val="0"/>
                <w:numId w:val="2"/>
              </w:numPr>
              <w:tabs>
                <w:tab w:val="left" w:pos="68"/>
              </w:tabs>
              <w:ind w:left="210" w:hanging="284"/>
              <w:rPr>
                <w:lang w:val="ru-RU"/>
              </w:rPr>
            </w:pPr>
            <w:r>
              <w:rPr>
                <w:lang w:val="sr-Cyrl-RS"/>
              </w:rPr>
              <w:t>Сарадња</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lang w:val="sr-Cyrl-RS"/>
              </w:rPr>
              <w:t xml:space="preserve">- </w:t>
            </w:r>
            <w:r>
              <w:rPr>
                <w:rFonts w:hint="default" w:ascii="Times New Roman" w:hAnsi="Times New Roman" w:cs="Times New Roman"/>
                <w:i w:val="0"/>
                <w:iCs w:val="0"/>
                <w:caps w:val="0"/>
                <w:color w:val="000000"/>
                <w:spacing w:val="0"/>
                <w:sz w:val="20"/>
                <w:szCs w:val="20"/>
              </w:rPr>
              <w:t>Одговорно учешће у демократском друштву</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lang w:val="sr-Cyrl-RS"/>
              </w:rPr>
              <w:t xml:space="preserve">- </w:t>
            </w:r>
            <w:r>
              <w:rPr>
                <w:rFonts w:hint="default" w:ascii="Times New Roman" w:hAnsi="Times New Roman" w:cs="Times New Roman"/>
                <w:i w:val="0"/>
                <w:iCs w:val="0"/>
                <w:caps w:val="0"/>
                <w:color w:val="000000"/>
                <w:spacing w:val="0"/>
                <w:sz w:val="20"/>
                <w:szCs w:val="20"/>
              </w:rPr>
              <w:t>Одговоран однос према здрављу</w:t>
            </w:r>
          </w:p>
          <w:p>
            <w:pPr>
              <w:numPr>
                <w:ilvl w:val="0"/>
                <w:numId w:val="0"/>
              </w:numPr>
              <w:tabs>
                <w:tab w:val="left" w:pos="68"/>
              </w:tabs>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675" w:type="dxa"/>
            <w:vMerge w:val="continue"/>
            <w:tcBorders>
              <w:left w:val="single" w:color="auto" w:sz="8" w:space="0"/>
            </w:tcBorders>
            <w:vAlign w:val="center"/>
          </w:tcPr>
          <w:p>
            <w:pPr>
              <w:ind w:left="113" w:right="113"/>
              <w:jc w:val="center"/>
              <w:rPr>
                <w:b/>
                <w:i/>
                <w:sz w:val="28"/>
                <w:szCs w:val="28"/>
                <w:lang w:val="sr-Cyrl-RS"/>
              </w:rPr>
            </w:pPr>
          </w:p>
        </w:tc>
        <w:tc>
          <w:tcPr>
            <w:tcW w:w="567" w:type="dxa"/>
            <w:tcBorders>
              <w:top w:val="single" w:color="auto" w:sz="4" w:space="0"/>
              <w:bottom w:val="single" w:color="auto" w:sz="4" w:space="0"/>
              <w:right w:val="single" w:color="auto" w:sz="4" w:space="0"/>
            </w:tcBorders>
            <w:vAlign w:val="center"/>
          </w:tcPr>
          <w:p>
            <w:pPr>
              <w:jc w:val="center"/>
              <w:rPr>
                <w:rFonts w:hint="default"/>
                <w:lang w:val="sr-Cyrl-RS"/>
              </w:rPr>
            </w:pPr>
            <w:r>
              <w:rPr>
                <w:rFonts w:hint="default"/>
                <w:lang w:val="sr-Cyrl-RS"/>
              </w:rPr>
              <w:t>26.</w:t>
            </w:r>
          </w:p>
          <w:p>
            <w:pPr>
              <w:jc w:val="center"/>
              <w:rPr>
                <w:lang w:val="sr-Cyrl-RS"/>
              </w:rPr>
            </w:pPr>
            <w:r>
              <w:rPr>
                <w:rFonts w:hint="default"/>
                <w:lang w:val="sr-Cyrl-RS"/>
              </w:rPr>
              <w:t>27.</w:t>
            </w:r>
          </w:p>
        </w:tc>
        <w:tc>
          <w:tcPr>
            <w:tcW w:w="2410" w:type="dxa"/>
            <w:tcBorders>
              <w:top w:val="single" w:color="auto" w:sz="4" w:space="0"/>
              <w:left w:val="single" w:color="auto" w:sz="4" w:space="0"/>
              <w:bottom w:val="single" w:color="auto" w:sz="4" w:space="0"/>
            </w:tcBorders>
            <w:vAlign w:val="center"/>
          </w:tcPr>
          <w:p>
            <w:pPr>
              <w:ind w:left="72"/>
              <w:rPr>
                <w:rFonts w:hint="default"/>
                <w:lang w:val="sr-Cyrl-RS"/>
              </w:rPr>
            </w:pPr>
            <w:r>
              <w:rPr>
                <w:lang w:val="sr-Cyrl-RS"/>
              </w:rPr>
              <w:t>Пословна</w:t>
            </w:r>
            <w:r>
              <w:rPr>
                <w:rFonts w:hint="default"/>
                <w:lang w:val="sr-Cyrl-RS"/>
              </w:rPr>
              <w:t xml:space="preserve"> комуникација</w:t>
            </w:r>
          </w:p>
        </w:tc>
        <w:tc>
          <w:tcPr>
            <w:tcW w:w="851" w:type="dxa"/>
            <w:tcBorders>
              <w:top w:val="single" w:color="auto" w:sz="4" w:space="0"/>
              <w:bottom w:val="single" w:color="auto" w:sz="4" w:space="0"/>
            </w:tcBorders>
            <w:vAlign w:val="center"/>
          </w:tcPr>
          <w:p>
            <w:pPr>
              <w:rPr>
                <w:lang w:val="sr-Cyrl-RS"/>
              </w:rPr>
            </w:pPr>
            <w:r>
              <w:rPr>
                <w:lang w:val="sr-Cyrl-RS"/>
              </w:rPr>
              <w:t>обрада вежбе</w:t>
            </w:r>
          </w:p>
        </w:tc>
        <w:tc>
          <w:tcPr>
            <w:tcW w:w="1559" w:type="dxa"/>
            <w:tcBorders>
              <w:top w:val="single" w:color="auto" w:sz="4" w:space="0"/>
              <w:bottom w:val="single" w:color="auto" w:sz="4" w:space="0"/>
            </w:tcBorders>
            <w:vAlign w:val="center"/>
          </w:tcPr>
          <w:p>
            <w:pPr>
              <w:rPr>
                <w:lang w:val="sr-Cyrl-RS"/>
              </w:rPr>
            </w:pPr>
            <w:r>
              <w:rPr>
                <w:lang w:val="sr-Cyrl-RS"/>
              </w:rPr>
              <w:t>фронтални</w:t>
            </w:r>
          </w:p>
          <w:p>
            <w:pPr>
              <w:rPr>
                <w:lang w:val="sr-Cyrl-RS"/>
              </w:rPr>
            </w:pPr>
            <w:r>
              <w:rPr>
                <w:lang w:val="sr-Cyrl-RS"/>
              </w:rPr>
              <w:t>групни</w:t>
            </w:r>
          </w:p>
        </w:tc>
        <w:tc>
          <w:tcPr>
            <w:tcW w:w="1701" w:type="dxa"/>
            <w:tcBorders>
              <w:top w:val="single" w:color="auto" w:sz="4" w:space="0"/>
              <w:bottom w:val="single" w:color="auto" w:sz="4" w:space="0"/>
            </w:tcBorders>
            <w:vAlign w:val="center"/>
          </w:tcPr>
          <w:p>
            <w:pPr>
              <w:rPr>
                <w:lang w:val="sr-Cyrl-RS"/>
              </w:rPr>
            </w:pPr>
            <w:r>
              <w:rPr>
                <w:lang w:val="sr-Cyrl-RS"/>
              </w:rPr>
              <w:t>вербална</w:t>
            </w:r>
          </w:p>
          <w:p>
            <w:pPr>
              <w:rPr>
                <w:lang w:val="sr-Cyrl-RS"/>
              </w:rPr>
            </w:pPr>
            <w:r>
              <w:rPr>
                <w:lang w:val="sr-Cyrl-RS"/>
              </w:rPr>
              <w:t>демонстрација комбинована метод</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 мултимедијална презентација</w:t>
            </w:r>
          </w:p>
        </w:tc>
        <w:tc>
          <w:tcPr>
            <w:tcW w:w="2127" w:type="dxa"/>
            <w:tcBorders>
              <w:top w:val="single" w:color="auto" w:sz="4" w:space="0"/>
              <w:bottom w:val="single" w:color="auto" w:sz="4" w:space="0"/>
              <w:right w:val="single" w:color="auto" w:sz="8" w:space="0"/>
            </w:tcBorders>
            <w:vAlign w:val="center"/>
          </w:tcPr>
          <w:p>
            <w:pPr>
              <w:rPr>
                <w:rFonts w:hint="default"/>
                <w:lang w:val="sr-Cyrl-RS"/>
              </w:rPr>
            </w:pPr>
            <w:r>
              <w:rPr>
                <w:rFonts w:hint="default"/>
                <w:lang w:val="sr-Cyrl-RS"/>
              </w:rPr>
              <w:t>-</w:t>
            </w:r>
            <w:r>
              <w:rPr>
                <w:rFonts w:ascii="Verdana" w:hAnsi="Verdana" w:eastAsia="SimSun" w:cs="Verdana"/>
                <w:i w:val="0"/>
                <w:iCs w:val="0"/>
                <w:caps w:val="0"/>
                <w:color w:val="000000"/>
                <w:spacing w:val="0"/>
                <w:sz w:val="18"/>
                <w:szCs w:val="18"/>
              </w:rPr>
              <w:t>Предузимљивост и оријентација ка предузетништву</w:t>
            </w:r>
          </w:p>
        </w:tc>
        <w:tc>
          <w:tcPr>
            <w:tcW w:w="2410" w:type="dxa"/>
            <w:tcBorders>
              <w:top w:val="single" w:color="auto" w:sz="4" w:space="0"/>
              <w:bottom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Дигитална</w:t>
            </w:r>
          </w:p>
          <w:p>
            <w:pPr>
              <w:numPr>
                <w:ilvl w:val="0"/>
                <w:numId w:val="2"/>
              </w:numPr>
              <w:tabs>
                <w:tab w:val="left" w:pos="68"/>
              </w:tabs>
              <w:ind w:left="210" w:hanging="284"/>
              <w:rPr>
                <w:lang w:val="sr-Cyrl-RS"/>
              </w:rPr>
            </w:pPr>
            <w:r>
              <w:rPr>
                <w:lang w:val="sr-Cyrl-RS"/>
              </w:rPr>
              <w:t>Предузетништво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675" w:type="dxa"/>
            <w:vMerge w:val="continue"/>
            <w:tcBorders>
              <w:left w:val="single" w:color="auto" w:sz="8" w:space="0"/>
            </w:tcBorders>
            <w:textDirection w:val="btLr"/>
            <w:vAlign w:val="center"/>
          </w:tcPr>
          <w:p>
            <w:pPr>
              <w:ind w:left="113" w:right="113"/>
              <w:jc w:val="center"/>
              <w:rPr>
                <w:b/>
                <w:sz w:val="22"/>
                <w:szCs w:val="22"/>
                <w:lang w:val="sr-Cyrl-RS"/>
              </w:rPr>
            </w:pPr>
          </w:p>
        </w:tc>
        <w:tc>
          <w:tcPr>
            <w:tcW w:w="567" w:type="dxa"/>
            <w:tcBorders>
              <w:top w:val="single" w:color="auto" w:sz="4" w:space="0"/>
              <w:bottom w:val="single" w:color="auto" w:sz="4" w:space="0"/>
              <w:right w:val="single" w:color="auto" w:sz="4" w:space="0"/>
            </w:tcBorders>
            <w:vAlign w:val="center"/>
          </w:tcPr>
          <w:p>
            <w:pPr>
              <w:jc w:val="center"/>
              <w:rPr>
                <w:rFonts w:hint="default"/>
                <w:lang w:val="sr-Cyrl-RS"/>
              </w:rPr>
            </w:pPr>
            <w:r>
              <w:rPr>
                <w:rFonts w:hint="default"/>
                <w:lang w:val="sr-Cyrl-RS"/>
              </w:rPr>
              <w:t>28.</w:t>
            </w:r>
          </w:p>
          <w:p>
            <w:pPr>
              <w:jc w:val="center"/>
              <w:rPr>
                <w:rFonts w:hint="default"/>
                <w:lang w:val="sr-Cyrl-RS"/>
              </w:rPr>
            </w:pPr>
            <w:r>
              <w:rPr>
                <w:rFonts w:hint="default"/>
                <w:lang w:val="sr-Cyrl-RS"/>
              </w:rPr>
              <w:t>29.</w:t>
            </w:r>
          </w:p>
        </w:tc>
        <w:tc>
          <w:tcPr>
            <w:tcW w:w="2410" w:type="dxa"/>
            <w:tcBorders>
              <w:top w:val="single" w:color="auto" w:sz="4" w:space="0"/>
              <w:left w:val="single" w:color="auto" w:sz="4" w:space="0"/>
              <w:bottom w:val="single" w:color="auto" w:sz="4" w:space="0"/>
            </w:tcBorders>
            <w:vAlign w:val="center"/>
          </w:tcPr>
          <w:p>
            <w:pPr>
              <w:ind w:left="72"/>
              <w:rPr>
                <w:lang w:val="ru-RU"/>
              </w:rPr>
            </w:pPr>
            <w:r>
              <w:rPr>
                <w:rFonts w:ascii="Verdana" w:hAnsi="Verdana" w:eastAsia="SimSun" w:cs="Verdana"/>
                <w:i w:val="0"/>
                <w:iCs w:val="0"/>
                <w:caps w:val="0"/>
                <w:color w:val="000000"/>
                <w:spacing w:val="0"/>
                <w:sz w:val="18"/>
                <w:szCs w:val="18"/>
              </w:rPr>
              <w:t>Основни етички принципи у пословању.</w:t>
            </w:r>
          </w:p>
        </w:tc>
        <w:tc>
          <w:tcPr>
            <w:tcW w:w="851" w:type="dxa"/>
            <w:tcBorders>
              <w:top w:val="single" w:color="auto" w:sz="4" w:space="0"/>
              <w:bottom w:val="single" w:color="auto" w:sz="4" w:space="0"/>
            </w:tcBorders>
            <w:vAlign w:val="center"/>
          </w:tcPr>
          <w:p>
            <w:pPr>
              <w:rPr>
                <w:lang w:val="sr-Cyrl-RS"/>
              </w:rPr>
            </w:pPr>
            <w:r>
              <w:rPr>
                <w:lang w:val="sr-Cyrl-RS"/>
              </w:rPr>
              <w:t>обрада вежбе</w:t>
            </w:r>
          </w:p>
        </w:tc>
        <w:tc>
          <w:tcPr>
            <w:tcW w:w="1559" w:type="dxa"/>
            <w:tcBorders>
              <w:top w:val="single" w:color="auto" w:sz="4" w:space="0"/>
              <w:bottom w:val="single" w:color="auto" w:sz="4" w:space="0"/>
            </w:tcBorders>
            <w:vAlign w:val="center"/>
          </w:tcPr>
          <w:p>
            <w:pPr>
              <w:rPr>
                <w:lang w:val="sr-Cyrl-RS"/>
              </w:rPr>
            </w:pPr>
            <w:r>
              <w:rPr>
                <w:lang w:val="sr-Cyrl-RS"/>
              </w:rPr>
              <w:t>фронтални</w:t>
            </w:r>
          </w:p>
          <w:p>
            <w:pPr>
              <w:rPr>
                <w:lang w:val="sr-Cyrl-RS"/>
              </w:rPr>
            </w:pPr>
            <w:r>
              <w:rPr>
                <w:lang w:val="sr-Cyrl-RS"/>
              </w:rPr>
              <w:t>групни</w:t>
            </w:r>
          </w:p>
        </w:tc>
        <w:tc>
          <w:tcPr>
            <w:tcW w:w="1701" w:type="dxa"/>
            <w:tcBorders>
              <w:top w:val="single" w:color="auto" w:sz="4" w:space="0"/>
              <w:bottom w:val="single" w:color="auto" w:sz="4" w:space="0"/>
            </w:tcBorders>
            <w:vAlign w:val="center"/>
          </w:tcPr>
          <w:p>
            <w:pPr>
              <w:rPr>
                <w:lang w:val="sr-Cyrl-RS"/>
              </w:rPr>
            </w:pPr>
            <w:r>
              <w:rPr>
                <w:lang w:val="sr-Cyrl-RS"/>
              </w:rPr>
              <w:t>вербална</w:t>
            </w:r>
          </w:p>
          <w:p>
            <w:pPr>
              <w:rPr>
                <w:lang w:val="sr-Cyrl-RS"/>
              </w:rPr>
            </w:pPr>
            <w:r>
              <w:rPr>
                <w:lang w:val="sr-Cyrl-RS"/>
              </w:rPr>
              <w:t>демонстрација комбинована метод</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w:t>
            </w:r>
            <w:r>
              <w:rPr>
                <w:rFonts w:hint="default"/>
                <w:lang w:val="sr-Cyrl-RS"/>
              </w:rPr>
              <w:t>,</w:t>
            </w:r>
            <w:r>
              <w:rPr>
                <w:lang w:val="sr-Cyrl-RS"/>
              </w:rPr>
              <w:t xml:space="preserve"> мултимедијална презентација</w:t>
            </w:r>
          </w:p>
        </w:tc>
        <w:tc>
          <w:tcPr>
            <w:tcW w:w="2127" w:type="dxa"/>
            <w:tcBorders>
              <w:top w:val="single" w:color="auto" w:sz="4" w:space="0"/>
              <w:bottom w:val="single" w:color="auto" w:sz="4" w:space="0"/>
              <w:right w:val="single" w:color="auto" w:sz="8" w:space="0"/>
            </w:tcBorders>
            <w:vAlign w:val="center"/>
          </w:tcPr>
          <w:p>
            <w:pPr>
              <w:rPr>
                <w:rFonts w:hint="default" w:ascii="Verdana" w:hAnsi="Verdana" w:eastAsia="SimSun" w:cs="Verdana"/>
                <w:i w:val="0"/>
                <w:iCs w:val="0"/>
                <w:caps w:val="0"/>
                <w:color w:val="000000"/>
                <w:spacing w:val="0"/>
                <w:sz w:val="18"/>
                <w:szCs w:val="18"/>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 </w:t>
            </w:r>
            <w:r>
              <w:rPr>
                <w:rFonts w:hint="default" w:ascii="Verdana" w:hAnsi="Verdana" w:eastAsia="SimSun" w:cs="Verdana"/>
                <w:i w:val="0"/>
                <w:iCs w:val="0"/>
                <w:caps w:val="0"/>
                <w:color w:val="000000"/>
                <w:spacing w:val="0"/>
                <w:sz w:val="18"/>
                <w:szCs w:val="18"/>
              </w:rPr>
              <w:t>поштује етичке принципе у пословању;</w:t>
            </w:r>
          </w:p>
          <w:p>
            <w:pPr>
              <w:rPr>
                <w:lang w:val="sr-Cyrl-RS"/>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 xml:space="preserve"> планира, распоређује и управља ресурсима</w:t>
            </w:r>
          </w:p>
        </w:tc>
        <w:tc>
          <w:tcPr>
            <w:tcW w:w="2410" w:type="dxa"/>
            <w:tcBorders>
              <w:top w:val="single" w:color="auto" w:sz="4" w:space="0"/>
              <w:bottom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Дигитална</w:t>
            </w:r>
          </w:p>
          <w:p>
            <w:pPr>
              <w:numPr>
                <w:ilvl w:val="0"/>
                <w:numId w:val="2"/>
              </w:numPr>
              <w:tabs>
                <w:tab w:val="left" w:pos="68"/>
              </w:tabs>
              <w:ind w:left="210" w:hanging="284"/>
              <w:rPr>
                <w:lang w:val="sr-Cyrl-RS"/>
              </w:rPr>
            </w:pPr>
            <w:r>
              <w:rPr>
                <w:lang w:val="sr-Cyrl-RS"/>
              </w:rPr>
              <w:t>Предузетништво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675" w:type="dxa"/>
            <w:vMerge w:val="continue"/>
            <w:tcBorders>
              <w:left w:val="single" w:color="auto" w:sz="8" w:space="0"/>
            </w:tcBorders>
            <w:textDirection w:val="btLr"/>
            <w:vAlign w:val="center"/>
          </w:tcPr>
          <w:p>
            <w:pPr>
              <w:ind w:left="113" w:right="113"/>
              <w:jc w:val="center"/>
              <w:rPr>
                <w:b/>
                <w:sz w:val="22"/>
                <w:szCs w:val="22"/>
                <w:lang w:val="sr-Cyrl-RS"/>
              </w:rPr>
            </w:pPr>
          </w:p>
        </w:tc>
        <w:tc>
          <w:tcPr>
            <w:tcW w:w="567" w:type="dxa"/>
            <w:tcBorders>
              <w:top w:val="single" w:color="auto" w:sz="4" w:space="0"/>
              <w:bottom w:val="single" w:color="auto" w:sz="4" w:space="0"/>
              <w:right w:val="single" w:color="auto" w:sz="4" w:space="0"/>
            </w:tcBorders>
            <w:vAlign w:val="center"/>
          </w:tcPr>
          <w:p>
            <w:pPr>
              <w:jc w:val="center"/>
              <w:rPr>
                <w:rFonts w:hint="default"/>
                <w:lang w:val="sr-Cyrl-RS"/>
              </w:rPr>
            </w:pPr>
            <w:r>
              <w:rPr>
                <w:rFonts w:hint="default"/>
                <w:lang w:val="sr-Cyrl-RS"/>
              </w:rPr>
              <w:t>30.</w:t>
            </w:r>
          </w:p>
          <w:p>
            <w:pPr>
              <w:jc w:val="center"/>
              <w:rPr>
                <w:rFonts w:hint="default"/>
                <w:lang w:val="sr-Cyrl-RS"/>
              </w:rPr>
            </w:pPr>
            <w:r>
              <w:rPr>
                <w:rFonts w:hint="default"/>
                <w:lang w:val="sr-Cyrl-RS"/>
              </w:rPr>
              <w:t>31.</w:t>
            </w:r>
          </w:p>
          <w:p>
            <w:pPr>
              <w:jc w:val="center"/>
              <w:rPr>
                <w:lang w:val="sr-Cyrl-RS"/>
              </w:rPr>
            </w:pPr>
          </w:p>
        </w:tc>
        <w:tc>
          <w:tcPr>
            <w:tcW w:w="2410" w:type="dxa"/>
            <w:tcBorders>
              <w:top w:val="single" w:color="auto" w:sz="4" w:space="0"/>
              <w:left w:val="single" w:color="auto" w:sz="4" w:space="0"/>
              <w:bottom w:val="single" w:color="auto" w:sz="4" w:space="0"/>
            </w:tcBorders>
            <w:vAlign w:val="center"/>
          </w:tcPr>
          <w:p>
            <w:pPr>
              <w:ind w:left="72"/>
              <w:rPr>
                <w:lang w:val="sr-Cyrl-RS"/>
              </w:rPr>
            </w:pPr>
            <w:r>
              <w:rPr>
                <w:rFonts w:ascii="Verdana" w:hAnsi="Verdana" w:eastAsia="SimSun" w:cs="Verdana"/>
                <w:i w:val="0"/>
                <w:iCs w:val="0"/>
                <w:caps w:val="0"/>
                <w:color w:val="000000"/>
                <w:spacing w:val="0"/>
                <w:sz w:val="18"/>
                <w:szCs w:val="18"/>
              </w:rPr>
              <w:t>Процес производње и процес пружања услуга.</w:t>
            </w:r>
          </w:p>
        </w:tc>
        <w:tc>
          <w:tcPr>
            <w:tcW w:w="851" w:type="dxa"/>
            <w:tcBorders>
              <w:top w:val="single" w:color="auto" w:sz="4" w:space="0"/>
              <w:bottom w:val="single" w:color="auto" w:sz="4" w:space="0"/>
            </w:tcBorders>
            <w:vAlign w:val="center"/>
          </w:tcPr>
          <w:p>
            <w:pPr>
              <w:rPr>
                <w:lang w:val="sr-Cyrl-RS"/>
              </w:rPr>
            </w:pPr>
            <w:r>
              <w:rPr>
                <w:lang w:val="sr-Cyrl-RS"/>
              </w:rPr>
              <w:t>обрада вежбе</w:t>
            </w:r>
          </w:p>
        </w:tc>
        <w:tc>
          <w:tcPr>
            <w:tcW w:w="1559" w:type="dxa"/>
            <w:tcBorders>
              <w:top w:val="single" w:color="auto" w:sz="4" w:space="0"/>
              <w:bottom w:val="single" w:color="auto" w:sz="4" w:space="0"/>
            </w:tcBorders>
            <w:vAlign w:val="center"/>
          </w:tcPr>
          <w:p>
            <w:pPr>
              <w:rPr>
                <w:lang w:val="sr-Cyrl-RS"/>
              </w:rPr>
            </w:pPr>
            <w:r>
              <w:rPr>
                <w:lang w:val="sr-Cyrl-RS"/>
              </w:rPr>
              <w:t>фронтални</w:t>
            </w:r>
          </w:p>
          <w:p>
            <w:pPr>
              <w:rPr>
                <w:lang w:val="sr-Cyrl-RS"/>
              </w:rPr>
            </w:pPr>
            <w:r>
              <w:rPr>
                <w:lang w:val="sr-Cyrl-RS"/>
              </w:rPr>
              <w:t>групни</w:t>
            </w:r>
          </w:p>
        </w:tc>
        <w:tc>
          <w:tcPr>
            <w:tcW w:w="1701" w:type="dxa"/>
            <w:tcBorders>
              <w:top w:val="single" w:color="auto" w:sz="4" w:space="0"/>
              <w:bottom w:val="single" w:color="auto" w:sz="4" w:space="0"/>
            </w:tcBorders>
            <w:vAlign w:val="center"/>
          </w:tcPr>
          <w:p>
            <w:pPr>
              <w:rPr>
                <w:lang w:val="sr-Cyrl-RS"/>
              </w:rPr>
            </w:pPr>
            <w:r>
              <w:rPr>
                <w:lang w:val="sr-Cyrl-RS"/>
              </w:rPr>
              <w:t>вербална</w:t>
            </w:r>
          </w:p>
          <w:p>
            <w:pPr>
              <w:rPr>
                <w:lang w:val="sr-Cyrl-RS"/>
              </w:rPr>
            </w:pPr>
            <w:r>
              <w:rPr>
                <w:lang w:val="sr-Cyrl-RS"/>
              </w:rPr>
              <w:t>демонстрација истраживачка</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 мултимедијална презентација</w:t>
            </w:r>
          </w:p>
        </w:tc>
        <w:tc>
          <w:tcPr>
            <w:tcW w:w="2127" w:type="dxa"/>
            <w:tcBorders>
              <w:top w:val="single" w:color="auto" w:sz="4" w:space="0"/>
              <w:bottom w:val="single" w:color="auto" w:sz="4" w:space="0"/>
              <w:right w:val="single" w:color="auto" w:sz="8" w:space="0"/>
            </w:tcBorders>
            <w:vAlign w:val="center"/>
          </w:tcPr>
          <w:p>
            <w:pPr>
              <w:rPr>
                <w:rFonts w:hint="default" w:ascii="Verdana" w:hAnsi="Verdana" w:eastAsia="SimSun" w:cs="Verdana"/>
                <w:i w:val="0"/>
                <w:iCs w:val="0"/>
                <w:caps w:val="0"/>
                <w:color w:val="000000"/>
                <w:spacing w:val="0"/>
                <w:sz w:val="18"/>
                <w:szCs w:val="18"/>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 </w:t>
            </w:r>
            <w:r>
              <w:rPr>
                <w:rFonts w:hint="default" w:ascii="Verdana" w:hAnsi="Verdana" w:eastAsia="SimSun" w:cs="Verdana"/>
                <w:i w:val="0"/>
                <w:iCs w:val="0"/>
                <w:caps w:val="0"/>
                <w:color w:val="000000"/>
                <w:spacing w:val="0"/>
                <w:sz w:val="18"/>
                <w:szCs w:val="18"/>
              </w:rPr>
              <w:t>поштује етичке принципе у пословању;</w:t>
            </w:r>
          </w:p>
          <w:p>
            <w:pPr>
              <w:rPr>
                <w:lang w:val="sr-Cyrl-RS"/>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 xml:space="preserve"> планира, распоређује и управља ресурсима</w:t>
            </w:r>
          </w:p>
        </w:tc>
        <w:tc>
          <w:tcPr>
            <w:tcW w:w="2410" w:type="dxa"/>
            <w:tcBorders>
              <w:top w:val="single" w:color="auto" w:sz="4" w:space="0"/>
              <w:bottom w:val="single" w:color="auto" w:sz="4" w:space="0"/>
              <w:right w:val="single" w:color="auto" w:sz="8" w:space="0"/>
            </w:tcBorders>
            <w:vAlign w:val="center"/>
          </w:tcPr>
          <w:p>
            <w:pPr>
              <w:numPr>
                <w:ilvl w:val="0"/>
                <w:numId w:val="2"/>
              </w:numPr>
              <w:tabs>
                <w:tab w:val="left" w:pos="68"/>
              </w:tabs>
              <w:ind w:left="68" w:hanging="142"/>
              <w:rPr>
                <w:lang w:val="sr-Cyrl-RS"/>
              </w:rPr>
            </w:pPr>
            <w:r>
              <w:rPr>
                <w:lang w:val="sr-Cyrl-RS"/>
              </w:rPr>
              <w:t>Одговоран однос према околини</w:t>
            </w:r>
          </w:p>
          <w:p>
            <w:pPr>
              <w:tabs>
                <w:tab w:val="left" w:pos="68"/>
              </w:tabs>
              <w:rPr>
                <w:b/>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trPr>
        <w:tc>
          <w:tcPr>
            <w:tcW w:w="675" w:type="dxa"/>
            <w:vMerge w:val="continue"/>
            <w:tcBorders>
              <w:left w:val="single" w:color="auto" w:sz="8" w:space="0"/>
            </w:tcBorders>
            <w:textDirection w:val="btLr"/>
            <w:vAlign w:val="center"/>
          </w:tcPr>
          <w:p>
            <w:pPr>
              <w:ind w:left="113" w:right="113"/>
              <w:jc w:val="center"/>
              <w:rPr>
                <w:b/>
                <w:sz w:val="22"/>
                <w:szCs w:val="22"/>
                <w:lang w:val="sr-Cyrl-RS"/>
              </w:rPr>
            </w:pPr>
          </w:p>
        </w:tc>
        <w:tc>
          <w:tcPr>
            <w:tcW w:w="567" w:type="dxa"/>
            <w:tcBorders>
              <w:top w:val="single" w:color="auto" w:sz="4" w:space="0"/>
              <w:bottom w:val="single" w:color="auto" w:sz="4" w:space="0"/>
              <w:right w:val="single" w:color="auto" w:sz="4" w:space="0"/>
            </w:tcBorders>
            <w:vAlign w:val="center"/>
          </w:tcPr>
          <w:p>
            <w:pPr>
              <w:jc w:val="center"/>
              <w:rPr>
                <w:rFonts w:hint="default"/>
                <w:lang w:val="sr-Cyrl-RS"/>
              </w:rPr>
            </w:pPr>
            <w:r>
              <w:rPr>
                <w:rFonts w:hint="default"/>
                <w:lang w:val="sr-Cyrl-RS"/>
              </w:rPr>
              <w:t>32.</w:t>
            </w:r>
          </w:p>
          <w:p>
            <w:pPr>
              <w:jc w:val="center"/>
              <w:rPr>
                <w:rFonts w:hint="default"/>
                <w:lang w:val="sr-Cyrl-RS"/>
              </w:rPr>
            </w:pPr>
          </w:p>
          <w:p>
            <w:pPr>
              <w:jc w:val="center"/>
              <w:rPr>
                <w:lang w:val="sr-Cyrl-RS"/>
              </w:rPr>
            </w:pPr>
          </w:p>
        </w:tc>
        <w:tc>
          <w:tcPr>
            <w:tcW w:w="2410" w:type="dxa"/>
            <w:tcBorders>
              <w:top w:val="single" w:color="auto" w:sz="4" w:space="0"/>
              <w:left w:val="single" w:color="auto" w:sz="4" w:space="0"/>
              <w:bottom w:val="single" w:color="auto" w:sz="4" w:space="0"/>
            </w:tcBorders>
            <w:vAlign w:val="center"/>
          </w:tcPr>
          <w:p>
            <w:pPr>
              <w:ind w:left="72"/>
              <w:rPr>
                <w:rFonts w:hint="default"/>
                <w:lang w:val="sr-Cyrl-RS"/>
              </w:rPr>
            </w:pPr>
            <w:r>
              <w:rPr>
                <w:rFonts w:ascii="Verdana" w:hAnsi="Verdana" w:eastAsia="SimSun" w:cs="Verdana"/>
                <w:i w:val="0"/>
                <w:iCs w:val="0"/>
                <w:caps w:val="0"/>
                <w:color w:val="000000"/>
                <w:spacing w:val="0"/>
                <w:sz w:val="18"/>
                <w:szCs w:val="18"/>
              </w:rPr>
              <w:t>Цена производа или услуге.</w:t>
            </w:r>
          </w:p>
        </w:tc>
        <w:tc>
          <w:tcPr>
            <w:tcW w:w="851" w:type="dxa"/>
            <w:tcBorders>
              <w:top w:val="single" w:color="auto" w:sz="4" w:space="0"/>
              <w:bottom w:val="single" w:color="auto" w:sz="4" w:space="0"/>
            </w:tcBorders>
            <w:vAlign w:val="center"/>
          </w:tcPr>
          <w:p>
            <w:pPr>
              <w:rPr>
                <w:lang w:val="sr-Cyrl-RS"/>
              </w:rPr>
            </w:pPr>
            <w:r>
              <w:rPr>
                <w:lang w:val="sr-Cyrl-RS"/>
              </w:rPr>
              <w:t>обрада вежбе</w:t>
            </w:r>
          </w:p>
        </w:tc>
        <w:tc>
          <w:tcPr>
            <w:tcW w:w="1559" w:type="dxa"/>
            <w:tcBorders>
              <w:top w:val="single" w:color="auto" w:sz="4" w:space="0"/>
              <w:bottom w:val="single" w:color="auto" w:sz="4" w:space="0"/>
            </w:tcBorders>
            <w:vAlign w:val="center"/>
          </w:tcPr>
          <w:p>
            <w:pPr>
              <w:rPr>
                <w:lang w:val="sr-Cyrl-RS"/>
              </w:rPr>
            </w:pPr>
            <w:r>
              <w:rPr>
                <w:lang w:val="sr-Cyrl-RS"/>
              </w:rPr>
              <w:t>фронтални</w:t>
            </w:r>
          </w:p>
          <w:p>
            <w:pPr>
              <w:rPr>
                <w:lang w:val="sr-Cyrl-RS"/>
              </w:rPr>
            </w:pPr>
            <w:r>
              <w:rPr>
                <w:lang w:val="sr-Cyrl-RS"/>
              </w:rPr>
              <w:t>групни</w:t>
            </w:r>
          </w:p>
        </w:tc>
        <w:tc>
          <w:tcPr>
            <w:tcW w:w="1701" w:type="dxa"/>
            <w:tcBorders>
              <w:top w:val="single" w:color="auto" w:sz="4" w:space="0"/>
              <w:bottom w:val="single" w:color="auto" w:sz="4" w:space="0"/>
            </w:tcBorders>
            <w:vAlign w:val="center"/>
          </w:tcPr>
          <w:p>
            <w:pPr>
              <w:rPr>
                <w:lang w:val="sr-Cyrl-RS"/>
              </w:rPr>
            </w:pPr>
            <w:r>
              <w:rPr>
                <w:lang w:val="sr-Cyrl-RS"/>
              </w:rPr>
              <w:t>вербална</w:t>
            </w:r>
          </w:p>
          <w:p>
            <w:pPr>
              <w:rPr>
                <w:lang w:val="sr-Cyrl-CS"/>
              </w:rPr>
            </w:pPr>
            <w:r>
              <w:rPr>
                <w:lang w:val="sr-Cyrl-RS"/>
              </w:rPr>
              <w:t>демонстрација</w:t>
            </w:r>
          </w:p>
          <w:p>
            <w:pPr>
              <w:rPr>
                <w:lang w:val="sr-Cyrl-CS"/>
              </w:rPr>
            </w:pPr>
            <w:r>
              <w:rPr>
                <w:lang w:val="sr-Cyrl-CS"/>
              </w:rPr>
              <w:t>комбинована метода</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 мултимедијална презентација</w:t>
            </w:r>
          </w:p>
        </w:tc>
        <w:tc>
          <w:tcPr>
            <w:tcW w:w="2127" w:type="dxa"/>
            <w:tcBorders>
              <w:top w:val="single" w:color="auto" w:sz="4" w:space="0"/>
              <w:bottom w:val="single" w:color="auto" w:sz="4" w:space="0"/>
              <w:right w:val="single" w:color="auto" w:sz="8" w:space="0"/>
            </w:tcBorders>
            <w:vAlign w:val="center"/>
          </w:tcPr>
          <w:p>
            <w:pPr>
              <w:ind w:left="68" w:hanging="68"/>
              <w:rPr>
                <w:rFonts w:ascii="Verdana" w:hAnsi="Verdana" w:eastAsia="SimSun" w:cs="Verdana"/>
                <w:i w:val="0"/>
                <w:iCs w:val="0"/>
                <w:caps w:val="0"/>
                <w:color w:val="000000"/>
                <w:spacing w:val="0"/>
                <w:sz w:val="18"/>
                <w:szCs w:val="18"/>
              </w:rPr>
            </w:pPr>
            <w:r>
              <w:rPr>
                <w:rFonts w:hint="default" w:ascii="Verdana" w:hAnsi="Verdana" w:eastAsia="SimSun" w:cs="Verdana"/>
                <w:i w:val="0"/>
                <w:iCs w:val="0"/>
                <w:caps w:val="0"/>
                <w:color w:val="000000"/>
                <w:spacing w:val="0"/>
                <w:sz w:val="18"/>
                <w:szCs w:val="18"/>
                <w:lang w:val="sr-Cyrl-RS"/>
              </w:rPr>
              <w:t xml:space="preserve">- </w:t>
            </w:r>
            <w:r>
              <w:rPr>
                <w:rFonts w:ascii="Verdana" w:hAnsi="Verdana" w:eastAsia="SimSun" w:cs="Verdana"/>
                <w:i w:val="0"/>
                <w:iCs w:val="0"/>
                <w:caps w:val="0"/>
                <w:color w:val="000000"/>
                <w:spacing w:val="0"/>
                <w:sz w:val="18"/>
                <w:szCs w:val="18"/>
              </w:rPr>
              <w:t>израчуна трошкове израде производа према датим инструкцијама</w:t>
            </w:r>
          </w:p>
          <w:p>
            <w:pPr>
              <w:ind w:left="68" w:hanging="68"/>
              <w:rPr>
                <w:rFonts w:hint="default" w:ascii="Verdana" w:hAnsi="Verdana" w:eastAsia="SimSun" w:cs="Verdana"/>
                <w:i w:val="0"/>
                <w:iCs w:val="0"/>
                <w:caps w:val="0"/>
                <w:color w:val="000000"/>
                <w:spacing w:val="0"/>
                <w:sz w:val="18"/>
                <w:szCs w:val="18"/>
                <w:lang w:val="sr-Cyrl-RS"/>
              </w:rPr>
            </w:pPr>
            <w:r>
              <w:rPr>
                <w:rFonts w:hint="default" w:ascii="Verdana" w:hAnsi="Verdana" w:eastAsia="SimSun" w:cs="Verdana"/>
                <w:i w:val="0"/>
                <w:iCs w:val="0"/>
                <w:caps w:val="0"/>
                <w:color w:val="000000"/>
                <w:spacing w:val="0"/>
                <w:sz w:val="18"/>
                <w:szCs w:val="18"/>
                <w:lang w:val="sr-Cyrl-RS"/>
              </w:rPr>
              <w:t>-</w:t>
            </w:r>
            <w:r>
              <w:rPr>
                <w:rFonts w:ascii="Verdana" w:hAnsi="Verdana" w:eastAsia="SimSun" w:cs="Verdana"/>
                <w:i w:val="0"/>
                <w:iCs w:val="0"/>
                <w:caps w:val="0"/>
                <w:color w:val="000000"/>
                <w:spacing w:val="0"/>
                <w:sz w:val="18"/>
                <w:szCs w:val="18"/>
              </w:rPr>
              <w:t>прикупи информације о ценама сличних производа на тржишту и на основу њих одреди цену свог производ</w:t>
            </w:r>
          </w:p>
        </w:tc>
        <w:tc>
          <w:tcPr>
            <w:tcW w:w="2410" w:type="dxa"/>
            <w:tcBorders>
              <w:top w:val="single" w:color="auto" w:sz="4" w:space="0"/>
              <w:bottom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Предузетништво</w:t>
            </w:r>
          </w:p>
          <w:p>
            <w:pPr>
              <w:numPr>
                <w:ilvl w:val="0"/>
                <w:numId w:val="2"/>
              </w:numPr>
              <w:tabs>
                <w:tab w:val="left" w:pos="68"/>
              </w:tabs>
              <w:ind w:left="68" w:hanging="142"/>
              <w:rPr>
                <w:lang w:val="sr-Cyrl-RS"/>
              </w:rPr>
            </w:pPr>
            <w:r>
              <w:rPr>
                <w:lang w:val="sr-Cyrl-RS"/>
              </w:rPr>
              <w:t>Одговоран однос према околини</w:t>
            </w:r>
          </w:p>
          <w:p>
            <w:pPr>
              <w:numPr>
                <w:ilvl w:val="0"/>
                <w:numId w:val="0"/>
              </w:numPr>
              <w:tabs>
                <w:tab w:val="left" w:pos="68"/>
              </w:tabs>
              <w:ind w:left="-74" w:leftChars="0"/>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8" w:hRule="atLeast"/>
        </w:trPr>
        <w:tc>
          <w:tcPr>
            <w:tcW w:w="675" w:type="dxa"/>
            <w:vMerge w:val="continue"/>
            <w:tcBorders>
              <w:left w:val="single" w:color="auto" w:sz="8" w:space="0"/>
            </w:tcBorders>
            <w:vAlign w:val="center"/>
          </w:tcPr>
          <w:p>
            <w:pPr>
              <w:jc w:val="center"/>
              <w:rPr>
                <w:b/>
                <w:i/>
                <w:sz w:val="28"/>
                <w:szCs w:val="28"/>
              </w:rPr>
            </w:pPr>
          </w:p>
        </w:tc>
        <w:tc>
          <w:tcPr>
            <w:tcW w:w="567" w:type="dxa"/>
            <w:tcBorders>
              <w:top w:val="single" w:color="auto" w:sz="4" w:space="0"/>
              <w:bottom w:val="single" w:color="auto" w:sz="4" w:space="0"/>
              <w:right w:val="single" w:color="auto" w:sz="4" w:space="0"/>
            </w:tcBorders>
            <w:vAlign w:val="center"/>
          </w:tcPr>
          <w:p>
            <w:pPr>
              <w:jc w:val="center"/>
              <w:rPr>
                <w:rFonts w:hint="default"/>
                <w:lang w:val="sr-Cyrl-RS"/>
              </w:rPr>
            </w:pPr>
            <w:r>
              <w:rPr>
                <w:rFonts w:hint="default"/>
                <w:lang w:val="sr-Cyrl-RS"/>
              </w:rPr>
              <w:t>33.</w:t>
            </w:r>
          </w:p>
          <w:p>
            <w:pPr>
              <w:jc w:val="center"/>
              <w:rPr>
                <w:rFonts w:hint="default"/>
                <w:lang w:val="sr-Cyrl-RS"/>
              </w:rPr>
            </w:pPr>
            <w:r>
              <w:rPr>
                <w:rFonts w:hint="default"/>
                <w:lang w:val="sr-Cyrl-RS"/>
              </w:rPr>
              <w:t>34.</w:t>
            </w:r>
          </w:p>
          <w:p>
            <w:pPr>
              <w:jc w:val="center"/>
              <w:rPr>
                <w:rFonts w:hint="default"/>
                <w:lang w:val="sr-Cyrl-RS"/>
              </w:rPr>
            </w:pPr>
          </w:p>
          <w:p>
            <w:pPr>
              <w:jc w:val="center"/>
              <w:rPr>
                <w:rFonts w:hint="default"/>
                <w:lang w:val="sr-Cyrl-RS"/>
              </w:rPr>
            </w:pPr>
          </w:p>
        </w:tc>
        <w:tc>
          <w:tcPr>
            <w:tcW w:w="2410" w:type="dxa"/>
            <w:tcBorders>
              <w:top w:val="single" w:color="auto" w:sz="4" w:space="0"/>
              <w:left w:val="single" w:color="auto" w:sz="4" w:space="0"/>
              <w:bottom w:val="single" w:color="auto" w:sz="4" w:space="0"/>
            </w:tcBorders>
            <w:vAlign w:val="center"/>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rPr>
              <w:t>Облици промовисања</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rPr>
              <w:t>производа</w:t>
            </w:r>
          </w:p>
          <w:p>
            <w:pPr>
              <w:ind w:left="72"/>
              <w:rPr>
                <w:lang w:val="sr-Cyrl-RS"/>
              </w:rPr>
            </w:pPr>
          </w:p>
        </w:tc>
        <w:tc>
          <w:tcPr>
            <w:tcW w:w="851" w:type="dxa"/>
            <w:tcBorders>
              <w:top w:val="single" w:color="auto" w:sz="4" w:space="0"/>
              <w:bottom w:val="single" w:color="auto" w:sz="4" w:space="0"/>
            </w:tcBorders>
            <w:vAlign w:val="center"/>
          </w:tcPr>
          <w:p>
            <w:pPr>
              <w:rPr>
                <w:lang w:val="sr-Cyrl-RS"/>
              </w:rPr>
            </w:pPr>
            <w:r>
              <w:rPr>
                <w:lang w:val="sr-Cyrl-RS"/>
              </w:rPr>
              <w:t>вежба</w:t>
            </w:r>
          </w:p>
        </w:tc>
        <w:tc>
          <w:tcPr>
            <w:tcW w:w="1559" w:type="dxa"/>
            <w:tcBorders>
              <w:top w:val="single" w:color="auto" w:sz="4" w:space="0"/>
              <w:bottom w:val="single" w:color="auto" w:sz="4" w:space="0"/>
            </w:tcBorders>
            <w:vAlign w:val="center"/>
          </w:tcPr>
          <w:p>
            <w:pPr>
              <w:rPr>
                <w:lang w:val="sr-Cyrl-RS"/>
              </w:rPr>
            </w:pPr>
            <w:r>
              <w:rPr>
                <w:lang w:val="sr-Cyrl-RS"/>
              </w:rPr>
              <w:t>рад у пару</w:t>
            </w:r>
          </w:p>
        </w:tc>
        <w:tc>
          <w:tcPr>
            <w:tcW w:w="1701" w:type="dxa"/>
            <w:tcBorders>
              <w:top w:val="single" w:color="auto" w:sz="4" w:space="0"/>
              <w:bottom w:val="single" w:color="auto" w:sz="4" w:space="0"/>
            </w:tcBorders>
            <w:vAlign w:val="center"/>
          </w:tcPr>
          <w:p>
            <w:pPr>
              <w:rPr>
                <w:lang w:val="sr-Cyrl-RS"/>
              </w:rPr>
            </w:pPr>
            <w:r>
              <w:rPr>
                <w:lang w:val="sr-Cyrl-RS"/>
              </w:rPr>
              <w:t>метода практичног рада</w:t>
            </w:r>
          </w:p>
        </w:tc>
        <w:tc>
          <w:tcPr>
            <w:tcW w:w="1417" w:type="dxa"/>
            <w:tcBorders>
              <w:top w:val="single" w:color="auto" w:sz="4" w:space="0"/>
              <w:bottom w:val="single" w:color="auto" w:sz="4" w:space="0"/>
              <w:right w:val="single" w:color="auto" w:sz="8" w:space="0"/>
            </w:tcBorders>
            <w:vAlign w:val="center"/>
          </w:tcPr>
          <w:p>
            <w:pPr>
              <w:rPr>
                <w:lang w:val="sr-Cyrl-RS"/>
              </w:rPr>
            </w:pPr>
            <w:r>
              <w:rPr>
                <w:lang w:val="sr-Cyrl-RS"/>
              </w:rPr>
              <w:t>интернет,  материјал, алат и прибор</w:t>
            </w:r>
          </w:p>
        </w:tc>
        <w:tc>
          <w:tcPr>
            <w:tcW w:w="2127" w:type="dxa"/>
            <w:tcBorders>
              <w:top w:val="single" w:color="auto" w:sz="4" w:space="0"/>
              <w:bottom w:val="single" w:color="auto" w:sz="4" w:space="0"/>
              <w:right w:val="single" w:color="auto" w:sz="8" w:space="0"/>
            </w:tcBorders>
            <w:vAlign w:val="center"/>
          </w:tcPr>
          <w:p>
            <w:pPr>
              <w:numPr>
                <w:ilvl w:val="0"/>
                <w:numId w:val="3"/>
              </w:numPr>
              <w:ind w:left="68" w:hanging="142"/>
              <w:rPr>
                <w:lang w:val="sr-Cyrl-RS"/>
              </w:rPr>
            </w:pPr>
            <w:r>
              <w:rPr>
                <w:lang w:val="sr-Cyrl-RS"/>
              </w:rPr>
              <w:t xml:space="preserve"> Проналази идеје користећи ИКТ уређаје</w:t>
            </w:r>
          </w:p>
          <w:p>
            <w:pPr>
              <w:numPr>
                <w:ilvl w:val="0"/>
                <w:numId w:val="3"/>
              </w:numPr>
              <w:ind w:left="68" w:hanging="142"/>
              <w:rPr>
                <w:lang w:val="sr-Cyrl-RS"/>
              </w:rPr>
            </w:pPr>
            <w:r>
              <w:rPr>
                <w:lang w:val="sr-Cyrl-RS"/>
              </w:rPr>
              <w:t xml:space="preserve"> Презентује рад</w:t>
            </w:r>
          </w:p>
        </w:tc>
        <w:tc>
          <w:tcPr>
            <w:tcW w:w="2410" w:type="dxa"/>
            <w:tcBorders>
              <w:top w:val="single" w:color="auto" w:sz="4" w:space="0"/>
              <w:bottom w:val="single" w:color="auto" w:sz="4" w:space="0"/>
              <w:right w:val="single" w:color="auto" w:sz="8" w:space="0"/>
            </w:tcBorders>
            <w:vAlign w:val="center"/>
          </w:tcPr>
          <w:p>
            <w:pPr>
              <w:numPr>
                <w:ilvl w:val="0"/>
                <w:numId w:val="2"/>
              </w:numPr>
              <w:tabs>
                <w:tab w:val="left" w:pos="68"/>
              </w:tabs>
              <w:ind w:left="210" w:hanging="284"/>
              <w:rPr>
                <w:lang w:val="sr-Cyrl-RS"/>
              </w:rPr>
            </w:pPr>
            <w:r>
              <w:rPr>
                <w:lang w:val="sr-Cyrl-RS"/>
              </w:rPr>
              <w:t>Естетичка</w:t>
            </w:r>
          </w:p>
          <w:p>
            <w:pPr>
              <w:numPr>
                <w:ilvl w:val="0"/>
                <w:numId w:val="2"/>
              </w:numPr>
              <w:tabs>
                <w:tab w:val="left" w:pos="68"/>
              </w:tabs>
              <w:ind w:left="210" w:hanging="284"/>
              <w:rPr>
                <w:lang w:val="sr-Cyrl-RS"/>
              </w:rPr>
            </w:pPr>
            <w:r>
              <w:rPr>
                <w:lang w:val="sr-Cyrl-RS"/>
              </w:rPr>
              <w:t>Предузетништво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1" w:hRule="atLeast"/>
        </w:trPr>
        <w:tc>
          <w:tcPr>
            <w:tcW w:w="675" w:type="dxa"/>
            <w:vMerge w:val="continue"/>
            <w:tcBorders>
              <w:left w:val="single" w:color="auto" w:sz="8" w:space="0"/>
            </w:tcBorders>
            <w:textDirection w:val="btLr"/>
            <w:vAlign w:val="center"/>
          </w:tcPr>
          <w:p>
            <w:pPr>
              <w:ind w:left="113" w:right="113"/>
              <w:jc w:val="both"/>
              <w:rPr>
                <w:b/>
                <w:i/>
                <w:sz w:val="28"/>
                <w:szCs w:val="28"/>
              </w:rPr>
            </w:pPr>
          </w:p>
        </w:tc>
        <w:tc>
          <w:tcPr>
            <w:tcW w:w="567" w:type="dxa"/>
            <w:tcBorders>
              <w:top w:val="single" w:color="auto" w:sz="4" w:space="0"/>
              <w:right w:val="single" w:color="auto" w:sz="4" w:space="0"/>
            </w:tcBorders>
            <w:vAlign w:val="center"/>
          </w:tcPr>
          <w:p>
            <w:pPr>
              <w:jc w:val="center"/>
              <w:rPr>
                <w:rFonts w:hint="default"/>
                <w:lang w:val="sr-Cyrl-RS"/>
              </w:rPr>
            </w:pPr>
            <w:r>
              <w:rPr>
                <w:rFonts w:hint="default"/>
                <w:lang w:val="sr-Cyrl-RS"/>
              </w:rPr>
              <w:t>35.</w:t>
            </w:r>
          </w:p>
          <w:p>
            <w:pPr>
              <w:jc w:val="center"/>
              <w:rPr>
                <w:rFonts w:hint="default"/>
                <w:lang w:val="sr-Cyrl-RS"/>
              </w:rPr>
            </w:pPr>
            <w:r>
              <w:rPr>
                <w:rFonts w:hint="default"/>
                <w:lang w:val="sr-Cyrl-RS"/>
              </w:rPr>
              <w:t>36.</w:t>
            </w:r>
          </w:p>
        </w:tc>
        <w:tc>
          <w:tcPr>
            <w:tcW w:w="2410" w:type="dxa"/>
            <w:tcBorders>
              <w:top w:val="single" w:color="auto" w:sz="4" w:space="0"/>
              <w:left w:val="single" w:color="auto" w:sz="4" w:space="0"/>
            </w:tcBorders>
            <w:vAlign w:val="center"/>
          </w:tcPr>
          <w:p>
            <w:pPr>
              <w:rPr>
                <w:lang w:val="sr-Cyrl-RS"/>
              </w:rPr>
            </w:pPr>
            <w:r>
              <w:rPr>
                <w:rFonts w:ascii="Verdana" w:hAnsi="Verdana" w:eastAsia="SimSun" w:cs="Verdana"/>
                <w:i w:val="0"/>
                <w:iCs w:val="0"/>
                <w:caps w:val="0"/>
                <w:color w:val="000000"/>
                <w:spacing w:val="0"/>
                <w:sz w:val="18"/>
                <w:szCs w:val="18"/>
              </w:rPr>
              <w:t>Продаја производа или услуге.</w:t>
            </w:r>
          </w:p>
        </w:tc>
        <w:tc>
          <w:tcPr>
            <w:tcW w:w="851" w:type="dxa"/>
            <w:vAlign w:val="center"/>
          </w:tcPr>
          <w:p>
            <w:pPr>
              <w:rPr>
                <w:lang w:val="sr-Cyrl-RS"/>
              </w:rPr>
            </w:pPr>
            <w:r>
              <w:rPr>
                <w:lang w:val="sr-Cyrl-RS"/>
              </w:rPr>
              <w:t>вежбе</w:t>
            </w:r>
          </w:p>
        </w:tc>
        <w:tc>
          <w:tcPr>
            <w:tcW w:w="1559" w:type="dxa"/>
            <w:vAlign w:val="center"/>
          </w:tcPr>
          <w:p>
            <w:pPr>
              <w:rPr>
                <w:lang w:val="sr-Cyrl-RS"/>
              </w:rPr>
            </w:pPr>
            <w:r>
              <w:rPr>
                <w:lang w:val="sr-Cyrl-RS"/>
              </w:rPr>
              <w:t>Инвидуални</w:t>
            </w:r>
          </w:p>
          <w:p>
            <w:pPr>
              <w:rPr>
                <w:rFonts w:hint="default"/>
                <w:lang w:val="sr-Cyrl-RS"/>
              </w:rPr>
            </w:pPr>
            <w:r>
              <w:rPr>
                <w:lang w:val="sr-Cyrl-RS"/>
              </w:rPr>
              <w:t>Групни</w:t>
            </w:r>
            <w:r>
              <w:rPr>
                <w:rFonts w:hint="default"/>
                <w:lang w:val="sr-Cyrl-RS"/>
              </w:rPr>
              <w:t xml:space="preserve"> рад</w:t>
            </w:r>
          </w:p>
        </w:tc>
        <w:tc>
          <w:tcPr>
            <w:tcW w:w="1701" w:type="dxa"/>
            <w:vAlign w:val="center"/>
          </w:tcPr>
          <w:p>
            <w:pPr>
              <w:rPr>
                <w:lang w:val="sr-Cyrl-RS"/>
              </w:rPr>
            </w:pPr>
            <w:r>
              <w:rPr>
                <w:lang w:val="sr-Cyrl-RS"/>
              </w:rPr>
              <w:t>вербална, демонстративна, текстуална, метода графичког</w:t>
            </w:r>
            <w:r>
              <w:rPr>
                <w:rFonts w:hint="default"/>
                <w:lang w:val="sr-Cyrl-RS"/>
              </w:rPr>
              <w:t xml:space="preserve"> </w:t>
            </w:r>
            <w:r>
              <w:rPr>
                <w:lang w:val="sr-Cyrl-RS"/>
              </w:rPr>
              <w:t>рада</w:t>
            </w:r>
          </w:p>
        </w:tc>
        <w:tc>
          <w:tcPr>
            <w:tcW w:w="1417" w:type="dxa"/>
            <w:tcBorders>
              <w:right w:val="single" w:color="auto" w:sz="8" w:space="0"/>
            </w:tcBorders>
            <w:vAlign w:val="center"/>
          </w:tcPr>
          <w:p>
            <w:pPr>
              <w:rPr>
                <w:rFonts w:hint="default"/>
                <w:lang w:val="sr-Cyrl-RS"/>
              </w:rPr>
            </w:pPr>
            <w:r>
              <w:rPr>
                <w:lang w:val="sr-Cyrl-RS"/>
              </w:rPr>
              <w:t>интернет, импровизација</w:t>
            </w:r>
            <w:r>
              <w:rPr>
                <w:rFonts w:hint="default"/>
                <w:lang w:val="sr-Cyrl-RS"/>
              </w:rPr>
              <w:t xml:space="preserve"> продавнице</w:t>
            </w:r>
          </w:p>
        </w:tc>
        <w:tc>
          <w:tcPr>
            <w:tcW w:w="2127" w:type="dxa"/>
            <w:tcBorders>
              <w:right w:val="single" w:color="auto" w:sz="8" w:space="0"/>
            </w:tcBorders>
          </w:tcPr>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lang w:val="sr-Cyrl-RS"/>
              </w:rPr>
            </w:pP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lang w:val="sr-Cyrl-RS"/>
              </w:rPr>
            </w:pP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lang w:val="sr-Cyrl-RS"/>
              </w:rPr>
              <w:t xml:space="preserve">- </w:t>
            </w:r>
            <w:r>
              <w:rPr>
                <w:rFonts w:hint="default" w:ascii="Times New Roman" w:hAnsi="Times New Roman" w:cs="Times New Roman"/>
                <w:i w:val="0"/>
                <w:iCs w:val="0"/>
                <w:caps w:val="0"/>
                <w:color w:val="000000"/>
                <w:spacing w:val="0"/>
                <w:sz w:val="20"/>
                <w:szCs w:val="20"/>
              </w:rPr>
              <w:t>учествује у промоцији и продаји производа;</w:t>
            </w:r>
          </w:p>
          <w:p>
            <w:pPr>
              <w:pStyle w:val="6"/>
              <w:keepNext w:val="0"/>
              <w:keepLines w:val="0"/>
              <w:widowControl/>
              <w:suppressLineNumbers w:val="0"/>
              <w:spacing w:before="0" w:beforeAutospacing="0" w:after="150" w:afterAutospacing="0"/>
              <w:ind w:left="0" w:right="0" w:firstLine="0"/>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0"/>
                <w:szCs w:val="20"/>
              </w:rPr>
              <w:t>– презентује рад свог тима.</w:t>
            </w:r>
          </w:p>
          <w:p>
            <w:pPr>
              <w:ind w:left="175" w:hanging="175"/>
            </w:pPr>
          </w:p>
        </w:tc>
        <w:tc>
          <w:tcPr>
            <w:tcW w:w="2410" w:type="dxa"/>
            <w:tcBorders>
              <w:right w:val="single" w:color="auto" w:sz="8" w:space="0"/>
            </w:tcBorders>
            <w:vAlign w:val="center"/>
          </w:tcPr>
          <w:p>
            <w:pPr>
              <w:numPr>
                <w:ilvl w:val="0"/>
                <w:numId w:val="2"/>
              </w:numPr>
              <w:tabs>
                <w:tab w:val="left" w:pos="68"/>
              </w:tabs>
              <w:ind w:left="210" w:hanging="284"/>
              <w:rPr>
                <w:lang w:val="sr-Cyrl-RS"/>
              </w:rPr>
            </w:pPr>
          </w:p>
          <w:p>
            <w:pPr>
              <w:numPr>
                <w:ilvl w:val="0"/>
                <w:numId w:val="0"/>
              </w:numPr>
              <w:tabs>
                <w:tab w:val="left" w:pos="68"/>
              </w:tabs>
              <w:rPr>
                <w:lang w:val="sr-Cyrl-RS"/>
              </w:rPr>
            </w:pPr>
            <w:r>
              <w:rPr>
                <w:lang w:val="sr-Cyrl-RS"/>
              </w:rPr>
              <w:t>Дигитална</w:t>
            </w:r>
          </w:p>
          <w:p>
            <w:pPr>
              <w:numPr>
                <w:ilvl w:val="0"/>
                <w:numId w:val="2"/>
              </w:numPr>
              <w:tabs>
                <w:tab w:val="left" w:pos="68"/>
              </w:tabs>
              <w:ind w:left="210" w:hanging="284"/>
              <w:rPr>
                <w:lang w:val="sr-Cyrl-RS"/>
              </w:rPr>
            </w:pPr>
            <w:r>
              <w:rPr>
                <w:lang w:val="sr-Cyrl-RS"/>
              </w:rPr>
              <w:t>Естетичка</w:t>
            </w:r>
          </w:p>
          <w:p>
            <w:pPr>
              <w:numPr>
                <w:ilvl w:val="0"/>
                <w:numId w:val="2"/>
              </w:numPr>
              <w:tabs>
                <w:tab w:val="left" w:pos="68"/>
              </w:tabs>
              <w:ind w:left="210" w:hanging="284"/>
              <w:rPr>
                <w:lang w:val="sr-Cyrl-RS"/>
              </w:rPr>
            </w:pPr>
            <w:r>
              <w:rPr>
                <w:lang w:val="sr-Cyrl-RS"/>
              </w:rPr>
              <w:t>Компетенција за учење</w:t>
            </w:r>
          </w:p>
          <w:p>
            <w:pPr>
              <w:numPr>
                <w:ilvl w:val="0"/>
                <w:numId w:val="2"/>
              </w:numPr>
              <w:tabs>
                <w:tab w:val="left" w:pos="68"/>
              </w:tabs>
              <w:ind w:left="68" w:hanging="142"/>
              <w:rPr>
                <w:lang w:val="sr-Cyrl-RS"/>
              </w:rPr>
            </w:pPr>
            <w:r>
              <w:rPr>
                <w:lang w:val="sr-Cyrl-RS"/>
              </w:rPr>
              <w:t>Одговоран однос према околини</w:t>
            </w: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p>
            <w:pPr>
              <w:numPr>
                <w:ilvl w:val="0"/>
                <w:numId w:val="0"/>
              </w:numPr>
              <w:tabs>
                <w:tab w:val="left" w:pos="68"/>
              </w:tabs>
              <w:rPr>
                <w:lang w:val="sr-Cyrl-RS"/>
              </w:rPr>
            </w:pPr>
          </w:p>
        </w:tc>
      </w:tr>
    </w:tbl>
    <w:p>
      <w:pPr>
        <w:numPr>
          <w:ilvl w:val="0"/>
          <w:numId w:val="0"/>
        </w:numPr>
        <w:jc w:val="right"/>
        <w:rPr>
          <w:rFonts w:hint="default"/>
          <w:sz w:val="22"/>
          <w:szCs w:val="22"/>
          <w:lang w:val="sr-Cyrl-RS" w:eastAsia="sr-Latn-CS"/>
        </w:rPr>
      </w:pPr>
      <w:r>
        <w:rPr>
          <w:rFonts w:hint="default"/>
          <w:b/>
          <w:bCs/>
          <w:sz w:val="28"/>
          <w:szCs w:val="28"/>
          <w:lang w:val="sr-Cyrl-RS" w:eastAsia="sr-Latn-CS"/>
        </w:rPr>
        <w:t>Септембар,202</w:t>
      </w:r>
      <w:r>
        <w:rPr>
          <w:rFonts w:hint="default"/>
          <w:b/>
          <w:bCs/>
          <w:sz w:val="28"/>
          <w:szCs w:val="28"/>
          <w:lang w:val="en-US" w:eastAsia="sr-Latn-CS"/>
        </w:rPr>
        <w:t>2</w:t>
      </w:r>
      <w:r>
        <w:rPr>
          <w:rFonts w:hint="default"/>
          <w:b/>
          <w:bCs/>
          <w:sz w:val="28"/>
          <w:szCs w:val="28"/>
          <w:lang w:val="sr-Cyrl-RS" w:eastAsia="sr-Latn-CS"/>
        </w:rPr>
        <w:t>.</w:t>
      </w:r>
    </w:p>
    <w:p>
      <w:pPr>
        <w:rPr>
          <w:sz w:val="22"/>
          <w:szCs w:val="22"/>
          <w:lang w:val="es-AR"/>
        </w:rPr>
      </w:pPr>
      <w:r>
        <w:rPr>
          <w:sz w:val="22"/>
          <w:szCs w:val="22"/>
          <w:lang w:val="es-AR"/>
        </w:rPr>
        <w:br w:type="page"/>
      </w:r>
    </w:p>
    <w:p>
      <w:pPr>
        <w:rPr>
          <w:rFonts w:hint="default"/>
          <w:sz w:val="24"/>
          <w:szCs w:val="24"/>
          <w:lang w:val="sr-Cyrl-RS"/>
        </w:rPr>
      </w:pPr>
    </w:p>
    <w:p>
      <w:pPr>
        <w:pStyle w:val="6"/>
        <w:keepNext w:val="0"/>
        <w:keepLines w:val="0"/>
        <w:widowControl/>
        <w:suppressLineNumbers w:val="0"/>
        <w:spacing w:before="0" w:beforeAutospacing="0" w:after="150" w:afterAutospacing="0"/>
        <w:ind w:left="0" w:right="0" w:firstLine="48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rPr>
        <w:t>ПРАЋЕЊЕ И ВРЕДНОВАЊЕ НАСТАВЕ И УЧЕЊА</w:t>
      </w:r>
    </w:p>
    <w:p>
      <w:pPr>
        <w:pStyle w:val="6"/>
        <w:keepNext w:val="0"/>
        <w:keepLines w:val="0"/>
        <w:widowControl/>
        <w:suppressLineNumbers w:val="0"/>
        <w:spacing w:before="0" w:beforeAutospacing="0" w:after="150" w:afterAutospacing="0"/>
        <w:ind w:left="0" w:right="0" w:firstLine="48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комуницирају и сарађују, како прикупљају податке, како аргументују, евалуирају, дају креативна решења, како представљају резултате свога рада итд.</w:t>
      </w:r>
    </w:p>
    <w:p>
      <w:pPr>
        <w:pStyle w:val="6"/>
        <w:keepNext w:val="0"/>
        <w:keepLines w:val="0"/>
        <w:widowControl/>
        <w:suppressLineNumbers w:val="0"/>
        <w:spacing w:before="0" w:beforeAutospacing="0" w:after="150" w:afterAutospacing="0"/>
        <w:ind w:left="0" w:right="0" w:firstLine="480"/>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rPr>
        <w:t>Посебно поуздани показатељи су квалитет постављених питања, способност да се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колико су креативни, како решавају задатке који садрже неке аспекте истраживачког рада,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w:t>
      </w:r>
    </w:p>
    <w:p>
      <w:pPr>
        <w:pStyle w:val="6"/>
        <w:keepNext w:val="0"/>
        <w:keepLines w:val="0"/>
        <w:widowControl/>
        <w:suppressLineNumbers w:val="0"/>
        <w:spacing w:before="0" w:beforeAutospacing="0" w:after="150" w:afterAutospacing="0"/>
        <w:ind w:left="0" w:right="0" w:firstLine="480"/>
        <w:rPr>
          <w:rFonts w:hint="default" w:ascii="Verdana" w:hAnsi="Verdana" w:cs="Verdana"/>
          <w:i w:val="0"/>
          <w:iCs w:val="0"/>
          <w:caps w:val="0"/>
          <w:color w:val="000000"/>
          <w:spacing w:val="0"/>
          <w:sz w:val="18"/>
          <w:szCs w:val="18"/>
        </w:rPr>
      </w:pPr>
      <w:r>
        <w:rPr>
          <w:rFonts w:hint="default" w:ascii="Times New Roman" w:hAnsi="Times New Roman" w:cs="Times New Roman"/>
          <w:i w:val="0"/>
          <w:iCs w:val="0"/>
          <w:caps w:val="0"/>
          <w:color w:val="000000"/>
          <w:spacing w:val="0"/>
          <w:sz w:val="24"/>
          <w:szCs w:val="24"/>
        </w:rPr>
        <w:t>Вредновање ученичких постигнућа врши се у складу са </w:t>
      </w:r>
      <w:r>
        <w:rPr>
          <w:rFonts w:hint="default" w:ascii="Times New Roman" w:hAnsi="Times New Roman" w:cs="Times New Roman"/>
          <w:i/>
          <w:iCs/>
          <w:caps w:val="0"/>
          <w:color w:val="000000"/>
          <w:spacing w:val="0"/>
          <w:sz w:val="24"/>
          <w:szCs w:val="24"/>
        </w:rPr>
        <w:t>Правилником о оцењивању ученика у основном образовању и васпитању.</w:t>
      </w:r>
      <w:r>
        <w:rPr>
          <w:rFonts w:hint="default" w:ascii="Times New Roman" w:hAnsi="Times New Roman" w:cs="Times New Roman"/>
          <w:i w:val="0"/>
          <w:iCs w:val="0"/>
          <w:caps w:val="0"/>
          <w:color w:val="000000"/>
          <w:spacing w:val="0"/>
          <w:sz w:val="24"/>
          <w:szCs w:val="24"/>
        </w:rPr>
        <w:t>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r>
        <w:rPr>
          <w:rFonts w:hint="default" w:ascii="Verdana" w:hAnsi="Verdana" w:cs="Verdana"/>
          <w:i w:val="0"/>
          <w:iCs w:val="0"/>
          <w:caps w:val="0"/>
          <w:color w:val="000000"/>
          <w:spacing w:val="0"/>
          <w:sz w:val="18"/>
          <w:szCs w:val="18"/>
        </w:rPr>
        <w:t>.</w:t>
      </w:r>
    </w:p>
    <w:p/>
    <w:sectPr>
      <w:headerReference r:id="rId5" w:type="default"/>
      <w:footerReference r:id="rId6"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Yu Gothic Medium">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lang w:val="sr-Cyrl-RS"/>
      </w:rPr>
    </w:pPr>
    <w:r>
      <w:rPr>
        <w:lang w:val="sr-Cyrl-RS"/>
      </w:rPr>
      <w:t>Глобални</w:t>
    </w:r>
    <w:r>
      <w:rPr>
        <w:rFonts w:hint="default"/>
        <w:lang w:val="sr-Cyrl-RS"/>
      </w:rPr>
      <w:t xml:space="preserve"> и оперативни план рада у школској 202</w:t>
    </w:r>
    <w:r>
      <w:rPr>
        <w:rFonts w:hint="default"/>
        <w:lang w:val="en-US"/>
      </w:rPr>
      <w:t>2</w:t>
    </w:r>
    <w:r>
      <w:rPr>
        <w:rFonts w:hint="default"/>
        <w:lang w:val="sr-Cyrl-RS"/>
      </w:rPr>
      <w:t>/202</w:t>
    </w:r>
    <w:r>
      <w:rPr>
        <w:rFonts w:hint="default"/>
        <w:lang w:val="en-US"/>
      </w:rPr>
      <w:t>3</w:t>
    </w:r>
    <w:r>
      <w:rPr>
        <w:rFonts w:hint="default"/>
        <w:lang w:val="sr-Cyrl-RS"/>
      </w:rPr>
      <w:t>. години.</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lang w:val="sr-Cyrl-RS"/>
      </w:rPr>
    </w:pPr>
    <w:r>
      <w:rPr>
        <w:lang w:val="sr-Cyrl-RS"/>
      </w:rPr>
      <w:t>Глобални</w:t>
    </w:r>
    <w:r>
      <w:rPr>
        <w:rFonts w:hint="default"/>
        <w:lang w:val="sr-Cyrl-RS"/>
      </w:rPr>
      <w:t xml:space="preserve"> и оперативни план рада у школској 202</w:t>
    </w:r>
    <w:r>
      <w:rPr>
        <w:rFonts w:hint="default"/>
        <w:lang w:val="en-US"/>
      </w:rPr>
      <w:t>2</w:t>
    </w:r>
    <w:r>
      <w:rPr>
        <w:rFonts w:hint="default"/>
        <w:lang w:val="sr-Cyrl-RS"/>
      </w:rPr>
      <w:t>/202</w:t>
    </w:r>
    <w:r>
      <w:rPr>
        <w:rFonts w:hint="default"/>
        <w:lang w:val="en-US"/>
      </w:rPr>
      <w:t>3</w:t>
    </w:r>
    <w:r>
      <w:rPr>
        <w:rFonts w:hint="default"/>
        <w:lang w:val="sr-Cyrl-RS"/>
      </w:rPr>
      <w:t>. години.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sr-Cyrl-RS"/>
      </w:rPr>
    </w:pPr>
    <w:r>
      <w:rPr>
        <w:lang w:val="sr-Cyrl-RS"/>
      </w:rPr>
      <w:t>Основна</w:t>
    </w:r>
    <w:r>
      <w:rPr>
        <w:rFonts w:hint="default"/>
        <w:lang w:val="sr-Cyrl-RS"/>
      </w:rPr>
      <w:t xml:space="preserve"> школа “Бранко Радичевић”Владичин Хан                                                          Предузетништво                                       Предметни наставник: Милена Филиповић</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sr-Cyrl-RS"/>
      </w:rPr>
    </w:pPr>
    <w:r>
      <w:rPr>
        <w:lang w:val="sr-Cyrl-RS"/>
      </w:rPr>
      <w:t>Основна</w:t>
    </w:r>
    <w:r>
      <w:rPr>
        <w:rFonts w:hint="default"/>
        <w:lang w:val="sr-Cyrl-RS"/>
      </w:rPr>
      <w:t xml:space="preserve"> школа “Бранко Радичевић” Владичин Хан                                         Предузетништво                                                             Предметни наставник: Милена Филиповић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52269"/>
    <w:multiLevelType w:val="multilevel"/>
    <w:tmpl w:val="0F252269"/>
    <w:lvl w:ilvl="0" w:tentative="0">
      <w:start w:val="48"/>
      <w:numFmt w:val="bullet"/>
      <w:lvlText w:val="-"/>
      <w:lvlJc w:val="left"/>
      <w:pPr>
        <w:ind w:left="393"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5E31C41"/>
    <w:multiLevelType w:val="multilevel"/>
    <w:tmpl w:val="25E31C41"/>
    <w:lvl w:ilvl="0" w:tentative="0">
      <w:start w:val="48"/>
      <w:numFmt w:val="bullet"/>
      <w:lvlText w:val="-"/>
      <w:lvlJc w:val="left"/>
      <w:pPr>
        <w:ind w:left="393" w:hanging="360"/>
      </w:pPr>
      <w:rPr>
        <w:rFonts w:hint="default" w:ascii="Times New Roman" w:hAnsi="Times New Roman" w:eastAsia="Times New Roman" w:cs="Times New Roman"/>
      </w:rPr>
    </w:lvl>
    <w:lvl w:ilvl="1" w:tentative="0">
      <w:start w:val="1"/>
      <w:numFmt w:val="bullet"/>
      <w:lvlText w:val="o"/>
      <w:lvlJc w:val="left"/>
      <w:pPr>
        <w:ind w:left="1113" w:hanging="360"/>
      </w:pPr>
      <w:rPr>
        <w:rFonts w:hint="default" w:ascii="Courier New" w:hAnsi="Courier New" w:cs="Courier New"/>
      </w:rPr>
    </w:lvl>
    <w:lvl w:ilvl="2" w:tentative="0">
      <w:start w:val="1"/>
      <w:numFmt w:val="bullet"/>
      <w:lvlText w:val=""/>
      <w:lvlJc w:val="left"/>
      <w:pPr>
        <w:ind w:left="1833" w:hanging="360"/>
      </w:pPr>
      <w:rPr>
        <w:rFonts w:hint="default" w:ascii="Wingdings" w:hAnsi="Wingdings"/>
      </w:rPr>
    </w:lvl>
    <w:lvl w:ilvl="3" w:tentative="0">
      <w:start w:val="1"/>
      <w:numFmt w:val="bullet"/>
      <w:lvlText w:val=""/>
      <w:lvlJc w:val="left"/>
      <w:pPr>
        <w:ind w:left="2553" w:hanging="360"/>
      </w:pPr>
      <w:rPr>
        <w:rFonts w:hint="default" w:ascii="Symbol" w:hAnsi="Symbol"/>
      </w:rPr>
    </w:lvl>
    <w:lvl w:ilvl="4" w:tentative="0">
      <w:start w:val="1"/>
      <w:numFmt w:val="bullet"/>
      <w:lvlText w:val="o"/>
      <w:lvlJc w:val="left"/>
      <w:pPr>
        <w:ind w:left="3273" w:hanging="360"/>
      </w:pPr>
      <w:rPr>
        <w:rFonts w:hint="default" w:ascii="Courier New" w:hAnsi="Courier New" w:cs="Courier New"/>
      </w:rPr>
    </w:lvl>
    <w:lvl w:ilvl="5" w:tentative="0">
      <w:start w:val="1"/>
      <w:numFmt w:val="bullet"/>
      <w:lvlText w:val=""/>
      <w:lvlJc w:val="left"/>
      <w:pPr>
        <w:ind w:left="3993" w:hanging="360"/>
      </w:pPr>
      <w:rPr>
        <w:rFonts w:hint="default" w:ascii="Wingdings" w:hAnsi="Wingdings"/>
      </w:rPr>
    </w:lvl>
    <w:lvl w:ilvl="6" w:tentative="0">
      <w:start w:val="1"/>
      <w:numFmt w:val="bullet"/>
      <w:lvlText w:val=""/>
      <w:lvlJc w:val="left"/>
      <w:pPr>
        <w:ind w:left="4713" w:hanging="360"/>
      </w:pPr>
      <w:rPr>
        <w:rFonts w:hint="default" w:ascii="Symbol" w:hAnsi="Symbol"/>
      </w:rPr>
    </w:lvl>
    <w:lvl w:ilvl="7" w:tentative="0">
      <w:start w:val="1"/>
      <w:numFmt w:val="bullet"/>
      <w:lvlText w:val="o"/>
      <w:lvlJc w:val="left"/>
      <w:pPr>
        <w:ind w:left="5433" w:hanging="360"/>
      </w:pPr>
      <w:rPr>
        <w:rFonts w:hint="default" w:ascii="Courier New" w:hAnsi="Courier New" w:cs="Courier New"/>
      </w:rPr>
    </w:lvl>
    <w:lvl w:ilvl="8" w:tentative="0">
      <w:start w:val="1"/>
      <w:numFmt w:val="bullet"/>
      <w:lvlText w:val=""/>
      <w:lvlJc w:val="left"/>
      <w:pPr>
        <w:ind w:left="6153" w:hanging="360"/>
      </w:pPr>
      <w:rPr>
        <w:rFonts w:hint="default" w:ascii="Wingdings" w:hAnsi="Wingdings"/>
      </w:rPr>
    </w:lvl>
  </w:abstractNum>
  <w:abstractNum w:abstractNumId="2">
    <w:nsid w:val="521F32C4"/>
    <w:multiLevelType w:val="multilevel"/>
    <w:tmpl w:val="521F32C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4433F"/>
    <w:rsid w:val="07E40810"/>
    <w:rsid w:val="48A87D9A"/>
    <w:rsid w:val="548A77DF"/>
    <w:rsid w:val="6C8F592E"/>
    <w:rsid w:val="7C54433F"/>
    <w:rsid w:val="7C8E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basedOn w:val="1"/>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2022-09-25T20:24:00Z</dcterms:created>
  <dc:creator>Nastavnik</dc:creator>
  <cp:lastModifiedBy>Nastavnik</cp:lastModifiedBy>
  <dcterms:modified xsi:type="dcterms:W3CDTF">2022-10-04T07:25:54Z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701769F7C6BB48A0980DB9DBB7D43244</vt:lpwstr>
  </property>
</Properties>
</file>