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91" w:rsidRDefault="00C46BAE">
      <w:pPr>
        <w:ind w:right="-990"/>
        <w:jc w:val="center"/>
        <w:rPr>
          <w:b/>
        </w:rPr>
      </w:pPr>
      <w:r>
        <w:rPr>
          <w:b/>
        </w:rPr>
        <w:t>Упутства за ученике за недељу 13. - 19. априла 2020.</w:t>
      </w:r>
    </w:p>
    <w:p w:rsidR="005E5C91" w:rsidRDefault="005E5C91">
      <w:pPr>
        <w:ind w:right="-990"/>
        <w:jc w:val="center"/>
        <w:rPr>
          <w:b/>
        </w:rPr>
      </w:pPr>
    </w:p>
    <w:tbl>
      <w:tblPr>
        <w:tblStyle w:val="a"/>
        <w:tblW w:w="1440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445"/>
        <w:gridCol w:w="2955"/>
        <w:gridCol w:w="3225"/>
        <w:gridCol w:w="3480"/>
      </w:tblGrid>
      <w:tr w:rsidR="005E5C91" w:rsidTr="006D25F1">
        <w:trPr>
          <w:trHeight w:val="375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предмет/</w:t>
            </w:r>
          </w:p>
          <w:p w:rsidR="005E5C91" w:rsidRDefault="00C46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</w:tr>
      <w:tr w:rsidR="005E5C91">
        <w:trPr>
          <w:trHeight w:val="1215"/>
        </w:trPr>
        <w:tc>
          <w:tcPr>
            <w:tcW w:w="2295" w:type="dxa"/>
            <w:vAlign w:val="center"/>
          </w:tcPr>
          <w:p w:rsidR="005E5C91" w:rsidRDefault="005E5C9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5E5C91" w:rsidRDefault="00C46B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5E5C91" w:rsidRDefault="00C46B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(Наталија Диковић)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shd w:val="clear" w:color="auto" w:fill="FFFFFF"/>
              <w:spacing w:before="240" w:after="240"/>
              <w:ind w:right="-6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6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http://ucionica.ospetarlekovic.edu.rs/course/view.php?id=14&amp;</w:t>
              </w:r>
              <w:r>
                <w:rPr>
                  <w:color w:val="1155CC"/>
                  <w:sz w:val="18"/>
                  <w:szCs w:val="18"/>
                  <w:u w:val="single"/>
                </w:rPr>
                <w:t>notifyeditingon=1a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налазе се упутства која су потребна за реализацију часова ове недеље.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Ове недеље ученици треба да сходно упутствима са теме “Практични радови ученика” нацртају технички цртеж изабраног модела и израде модел од папира/текстила.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1155CC"/>
                <w:sz w:val="18"/>
                <w:szCs w:val="18"/>
              </w:rPr>
            </w:pPr>
            <w:r>
              <w:rPr>
                <w:sz w:val="18"/>
                <w:szCs w:val="18"/>
              </w:rPr>
              <w:t>Уколико не</w:t>
            </w:r>
            <w:r>
              <w:rPr>
                <w:sz w:val="18"/>
                <w:szCs w:val="18"/>
              </w:rPr>
              <w:t xml:space="preserve">ко од ученика нема рачунар и интернет треба да према сопственој идеји у свесци нацрта технички цртеж предмета који ће израђивати и да тај предмет изради од папира/текстила.  Да слика своје радове 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8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9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“Пројектни задатак” налазе се сва упутства која су потребни за реализацију час</w:t>
            </w:r>
            <w:r>
              <w:rPr>
                <w:color w:val="373A3C"/>
                <w:sz w:val="18"/>
                <w:szCs w:val="18"/>
              </w:rPr>
              <w:t>ова ове недеље.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 Потребно је да ученци користећи предложене идеје или претрагом интернета, направе план рада Пројектног задатка кроз презентацију у Power Point-у. Презентацију постављају на форум за оцењивање.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неко од ученика нема рачунар и интерне</w:t>
            </w:r>
            <w:r>
              <w:rPr>
                <w:color w:val="373A3C"/>
                <w:sz w:val="18"/>
                <w:szCs w:val="18"/>
              </w:rPr>
              <w:t xml:space="preserve">т треба да уради исти задатак у свеску, слика алгоритам и слику  пошаље на 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ind w:left="200"/>
              <w:rPr>
                <w:color w:val="1155CC"/>
                <w:sz w:val="18"/>
                <w:szCs w:val="18"/>
              </w:rPr>
            </w:pPr>
            <w:r>
              <w:rPr>
                <w:color w:val="1155CC"/>
                <w:sz w:val="18"/>
                <w:szCs w:val="18"/>
              </w:rPr>
              <w:t>.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0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1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“Практичан рад” налазе се сва упутства и материјали који су потребни за реализацију часова ове недеље.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нацртати технички гртеж и израдити модел машине/уређаја, који је постављен у материјалу.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</w:t>
            </w:r>
            <w:r>
              <w:rPr>
                <w:color w:val="373A3C"/>
                <w:sz w:val="18"/>
                <w:szCs w:val="18"/>
              </w:rPr>
              <w:t>ко неко од ученика нема рачунар и интернет треба да користећи уџбеник, радну свеску или неки други извор  пронађе модел машине/уређаја за који ће у свеску нацртати технички цртеж и израдити модел.Оба рада слика пошаље на оцењивање на</w:t>
            </w:r>
            <w:r>
              <w:rPr>
                <w:color w:val="1155CC"/>
                <w:sz w:val="18"/>
                <w:szCs w:val="18"/>
              </w:rPr>
              <w:t xml:space="preserve"> dikovicnatalija@gmail.</w:t>
            </w:r>
            <w:r>
              <w:rPr>
                <w:color w:val="1155CC"/>
                <w:sz w:val="18"/>
                <w:szCs w:val="18"/>
              </w:rPr>
              <w:t>com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ind w:left="200"/>
              <w:rPr>
                <w:color w:val="1155CC"/>
                <w:sz w:val="18"/>
                <w:szCs w:val="18"/>
              </w:rPr>
            </w:pPr>
            <w:r>
              <w:rPr>
                <w:color w:val="1155CC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2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3" w:anchor="section-23">
              <w:r>
                <w:rPr>
                  <w:color w:val="1177D1"/>
                  <w:sz w:val="18"/>
                  <w:szCs w:val="18"/>
                </w:rPr>
                <w:t>http://ucionica.ospetarlekovic.edu.rs/course/view.php?id=9#s</w:t>
              </w:r>
              <w:r>
                <w:rPr>
                  <w:color w:val="1177D1"/>
                  <w:sz w:val="18"/>
                  <w:szCs w:val="18"/>
                </w:rPr>
                <w:t>ection-23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26 налазе се сва упутства и материјали који су потребни за реализацију часова ове недеље.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да ученици прочитају лекцију, утврде градиво кроз самосталан задатак и провере знање решавајући електронски електронски тест..</w:t>
            </w:r>
          </w:p>
          <w:p w:rsidR="005E5C91" w:rsidRDefault="00C46BAE">
            <w:pPr>
              <w:widowControl w:val="0"/>
              <w:shd w:val="clear" w:color="auto" w:fill="FFFFFF"/>
              <w:spacing w:before="240" w:after="240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</w:t>
            </w:r>
            <w:r>
              <w:rPr>
                <w:color w:val="373A3C"/>
                <w:sz w:val="18"/>
                <w:szCs w:val="18"/>
              </w:rPr>
              <w:t xml:space="preserve">еко од ученика нема рачунар и интернет треба да користећи уџбеник прочита лекцију “Електронски уређаји у домаћинству”, упише најважније појмове у свеску, нацрта мапу ума,  и попуни радну свеску на странама предвиђеним за ову наставну јединицу. </w:t>
            </w:r>
            <w:r>
              <w:rPr>
                <w:sz w:val="18"/>
                <w:szCs w:val="18"/>
              </w:rPr>
              <w:t>Да своје рад</w:t>
            </w:r>
            <w:r>
              <w:rPr>
                <w:sz w:val="18"/>
                <w:szCs w:val="18"/>
              </w:rPr>
              <w:t xml:space="preserve">ове слика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</w:tc>
      </w:tr>
    </w:tbl>
    <w:p w:rsidR="005E5C91" w:rsidRDefault="005E5C91">
      <w:bookmarkStart w:id="0" w:name="_GoBack"/>
      <w:bookmarkEnd w:id="0"/>
    </w:p>
    <w:sectPr w:rsidR="005E5C91">
      <w:headerReference w:type="default" r:id="rId14"/>
      <w:footerReference w:type="default" r:id="rId15"/>
      <w:pgSz w:w="16838" w:h="11906"/>
      <w:pgMar w:top="1440" w:right="566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AE" w:rsidRDefault="00C46BAE">
      <w:pPr>
        <w:spacing w:line="240" w:lineRule="auto"/>
      </w:pPr>
      <w:r>
        <w:separator/>
      </w:r>
    </w:p>
  </w:endnote>
  <w:endnote w:type="continuationSeparator" w:id="0">
    <w:p w:rsidR="00C46BAE" w:rsidRDefault="00C46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1" w:rsidRDefault="005E5C91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AE" w:rsidRDefault="00C46BAE">
      <w:pPr>
        <w:spacing w:line="240" w:lineRule="auto"/>
      </w:pPr>
      <w:r>
        <w:separator/>
      </w:r>
    </w:p>
  </w:footnote>
  <w:footnote w:type="continuationSeparator" w:id="0">
    <w:p w:rsidR="00C46BAE" w:rsidRDefault="00C46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1" w:rsidRDefault="005E5C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91"/>
    <w:rsid w:val="005E5C91"/>
    <w:rsid w:val="006D25F1"/>
    <w:rsid w:val="00C4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CB94D-A0C6-43D9-941A-077EDE4C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onica.ospetarlekovic.edu.rs/course/view.php?id=3" TargetMode="External"/><Relationship Id="rId13" Type="http://schemas.openxmlformats.org/officeDocument/2006/relationships/hyperlink" Target="http://ucionica.ospetarlekovic.edu.rs/course/view.php?id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course/view.php?id=14&amp;notifyeditingon=1a" TargetMode="External"/><Relationship Id="rId12" Type="http://schemas.openxmlformats.org/officeDocument/2006/relationships/hyperlink" Target="http://ucionica.ospetarlekovic.edu.rs/course/view.php?id=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3" TargetMode="External"/><Relationship Id="rId11" Type="http://schemas.openxmlformats.org/officeDocument/2006/relationships/hyperlink" Target="http://ucionica.ospetarlekovic.edu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ucionica.ospetarlekovic.edu.rs/course/view.php?id=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cionica.ospetarlekovic.edu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Dikovicci</cp:lastModifiedBy>
  <cp:revision>2</cp:revision>
  <dcterms:created xsi:type="dcterms:W3CDTF">2020-04-10T23:59:00Z</dcterms:created>
  <dcterms:modified xsi:type="dcterms:W3CDTF">2020-04-11T00:00:00Z</dcterms:modified>
</cp:coreProperties>
</file>